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71" w:rsidRPr="0019458F" w:rsidRDefault="00F61E71" w:rsidP="00F61E71">
      <w:pPr>
        <w:shd w:val="clear" w:color="auto" w:fill="BFBFBF" w:themeFill="background1" w:themeFillShade="BF"/>
        <w:jc w:val="center"/>
        <w:rPr>
          <w:rFonts w:ascii="Comic Sans MS" w:hAnsi="Comic Sans MS"/>
          <w:b/>
          <w:sz w:val="24"/>
          <w:szCs w:val="24"/>
        </w:rPr>
      </w:pPr>
      <w:r w:rsidRPr="0019458F">
        <w:rPr>
          <w:rFonts w:ascii="Comic Sans MS" w:hAnsi="Comic Sans MS"/>
          <w:b/>
          <w:sz w:val="24"/>
          <w:szCs w:val="24"/>
        </w:rPr>
        <w:t>LOGIGRAMME SUR LE CONTROLE DES STOCKS</w:t>
      </w:r>
    </w:p>
    <w:p w:rsidR="00FE2381" w:rsidRDefault="006A024A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12.15pt;margin-top:11.1pt;width:206.25pt;height:58.5pt;z-index:251658240">
            <v:textbox>
              <w:txbxContent>
                <w:p w:rsidR="00F61E71" w:rsidRPr="0019458F" w:rsidRDefault="00F61E71" w:rsidP="00F61E71">
                  <w:pPr>
                    <w:jc w:val="center"/>
                    <w:rPr>
                      <w:b/>
                    </w:rPr>
                  </w:pPr>
                  <w:r w:rsidRPr="0019458F">
                    <w:rPr>
                      <w:b/>
                    </w:rPr>
                    <w:t>PROCEDURE DE CONTROLE DES STOCKS : INVENTAIRE</w:t>
                  </w:r>
                </w:p>
              </w:txbxContent>
            </v:textbox>
          </v:shape>
        </w:pict>
      </w:r>
    </w:p>
    <w:p w:rsidR="00F61E71" w:rsidRPr="0019458F" w:rsidRDefault="00F61E71" w:rsidP="00F61E71">
      <w:pPr>
        <w:jc w:val="center"/>
        <w:rPr>
          <w:b/>
        </w:rPr>
      </w:pPr>
    </w:p>
    <w:p w:rsidR="00F61E71" w:rsidRDefault="006A024A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11.9pt;margin-top:18.75pt;width:0;height:11.25pt;z-index:251673600" o:connectortype="straight">
            <v:stroke endarrow="block"/>
          </v:shape>
        </w:pict>
      </w:r>
    </w:p>
    <w:p w:rsidR="00F61E71" w:rsidRDefault="006A024A"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18.15pt;margin-top:4.55pt;width:195.75pt;height:36.75pt;z-index:251659264">
            <v:textbox style="mso-next-textbox:#_x0000_s1027">
              <w:txbxContent>
                <w:p w:rsidR="00F61E71" w:rsidRDefault="00F61E71" w:rsidP="00F61E71">
                  <w:r>
                    <w:t>Définir la date</w:t>
                  </w:r>
                  <w:r w:rsidR="00EA5E21">
                    <w:t xml:space="preserve"> et </w:t>
                  </w:r>
                  <w:r>
                    <w:t xml:space="preserve"> la durée de l’inventaire</w:t>
                  </w:r>
                </w:p>
              </w:txbxContent>
            </v:textbox>
          </v:shape>
        </w:pict>
      </w:r>
    </w:p>
    <w:p w:rsidR="00F61E71" w:rsidRDefault="006A024A">
      <w:r>
        <w:rPr>
          <w:noProof/>
          <w:lang w:eastAsia="fr-FR"/>
        </w:rPr>
        <w:pict>
          <v:shape id="_x0000_s1042" type="#_x0000_t32" style="position:absolute;margin-left:211.9pt;margin-top:15.85pt;width:0;height:13.5pt;z-index:251674624" o:connectortype="straight">
            <v:stroke endarrow="block"/>
          </v:shape>
        </w:pict>
      </w:r>
    </w:p>
    <w:p w:rsidR="00F61E71" w:rsidRDefault="006A024A" w:rsidP="00922251">
      <w:pPr>
        <w:tabs>
          <w:tab w:val="left" w:pos="7515"/>
        </w:tabs>
      </w:pPr>
      <w:r>
        <w:rPr>
          <w:noProof/>
          <w:lang w:eastAsia="fr-FR"/>
        </w:rPr>
        <w:pict>
          <v:shape id="_x0000_s1028" type="#_x0000_t109" style="position:absolute;margin-left:118.15pt;margin-top:3.9pt;width:195.75pt;height:68.25pt;z-index:251660288">
            <v:textbox style="mso-next-textbox:#_x0000_s1028">
              <w:txbxContent>
                <w:p w:rsidR="00F61E71" w:rsidRDefault="00F61E71" w:rsidP="00F61E71">
                  <w:r>
                    <w:t>Etablir un plan du site</w:t>
                  </w:r>
                  <w:r w:rsidR="00EA5E21">
                    <w:t xml:space="preserve"> de stockage avec découpage de</w:t>
                  </w:r>
                  <w:r>
                    <w:t xml:space="preserve"> chaque zone correspond</w:t>
                  </w:r>
                  <w:r w:rsidR="00BE184A">
                    <w:t xml:space="preserve">ant </w:t>
                  </w:r>
                  <w:r>
                    <w:t xml:space="preserve"> à un nombre de références précis</w:t>
                  </w:r>
                </w:p>
              </w:txbxContent>
            </v:textbox>
          </v:shape>
        </w:pict>
      </w:r>
      <w:r w:rsidR="00922251">
        <w:tab/>
      </w:r>
    </w:p>
    <w:p w:rsidR="00F61E71" w:rsidRDefault="00F61E71"/>
    <w:p w:rsidR="00F61E71" w:rsidRDefault="006A024A">
      <w:r>
        <w:rPr>
          <w:noProof/>
          <w:lang w:eastAsia="fr-FR"/>
        </w:rPr>
        <w:pict>
          <v:shape id="_x0000_s1043" type="#_x0000_t32" style="position:absolute;margin-left:211.9pt;margin-top:21.3pt;width:0;height:13.5pt;z-index:251675648" o:connectortype="straight">
            <v:stroke endarrow="block"/>
          </v:shape>
        </w:pict>
      </w:r>
    </w:p>
    <w:p w:rsidR="00F61E71" w:rsidRDefault="006A024A">
      <w:r>
        <w:rPr>
          <w:noProof/>
          <w:lang w:eastAsia="fr-FR"/>
        </w:rPr>
        <w:pict>
          <v:shape id="_x0000_s1029" type="#_x0000_t109" style="position:absolute;margin-left:118.15pt;margin-top:9.35pt;width:195.75pt;height:51pt;z-index:251661312">
            <v:textbox style="mso-next-textbox:#_x0000_s1029">
              <w:txbxContent>
                <w:p w:rsidR="00F61E71" w:rsidRDefault="00F61E71" w:rsidP="00F61E71">
                  <w:r>
                    <w:t>Définir le nombre d’équipe</w:t>
                  </w:r>
                  <w:r w:rsidR="00922251">
                    <w:t>s</w:t>
                  </w:r>
                  <w:r>
                    <w:t xml:space="preserve"> d’</w:t>
                  </w:r>
                  <w:proofErr w:type="spellStart"/>
                  <w:r>
                    <w:t>inventoristes</w:t>
                  </w:r>
                  <w:proofErr w:type="spellEnd"/>
                </w:p>
              </w:txbxContent>
            </v:textbox>
          </v:shape>
        </w:pict>
      </w:r>
    </w:p>
    <w:p w:rsidR="00F61E71" w:rsidRDefault="00F61E71"/>
    <w:p w:rsidR="00F61E71" w:rsidRDefault="006A024A">
      <w:r>
        <w:rPr>
          <w:noProof/>
          <w:lang w:eastAsia="fr-FR"/>
        </w:rPr>
        <w:pict>
          <v:shape id="_x0000_s1044" type="#_x0000_t32" style="position:absolute;margin-left:210.4pt;margin-top:9.45pt;width:0;height:13.5pt;z-index:2516766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0" type="#_x0000_t109" style="position:absolute;margin-left:119.65pt;margin-top:22.95pt;width:194.25pt;height:46.5pt;z-index:251662336">
            <v:textbox style="mso-next-textbox:#_x0000_s1030">
              <w:txbxContent>
                <w:p w:rsidR="00F61E71" w:rsidRDefault="00F61E71" w:rsidP="00F61E71">
                  <w:r>
                    <w:t>Définir le nombre de zones par équipe de comptage</w:t>
                  </w:r>
                </w:p>
              </w:txbxContent>
            </v:textbox>
          </v:shape>
        </w:pict>
      </w:r>
    </w:p>
    <w:p w:rsidR="00F61E71" w:rsidRDefault="00F61E71"/>
    <w:p w:rsidR="00F61E71" w:rsidRDefault="006A024A">
      <w:r>
        <w:rPr>
          <w:noProof/>
          <w:lang w:eastAsia="fr-FR"/>
        </w:rPr>
        <w:pict>
          <v:shape id="_x0000_s1045" type="#_x0000_t32" style="position:absolute;margin-left:208.9pt;margin-top:18.55pt;width:0;height:13.5pt;z-index:251677696" o:connectortype="straight">
            <v:stroke endarrow="block"/>
          </v:shape>
        </w:pict>
      </w:r>
    </w:p>
    <w:p w:rsidR="00F61E71" w:rsidRDefault="006A024A">
      <w:r>
        <w:rPr>
          <w:noProof/>
          <w:lang w:eastAsia="fr-FR"/>
        </w:rPr>
        <w:pict>
          <v:shape id="_x0000_s1031" type="#_x0000_t109" style="position:absolute;margin-left:118.15pt;margin-top:6.6pt;width:194.25pt;height:49.5pt;z-index:251663360">
            <v:textbox style="mso-next-textbox:#_x0000_s1031">
              <w:txbxContent>
                <w:p w:rsidR="00F61E71" w:rsidRDefault="00F61E71" w:rsidP="00F61E71">
                  <w:r>
                    <w:t>C</w:t>
                  </w:r>
                  <w:r w:rsidR="00EA5E21">
                    <w:t>haque équipe compte les produits</w:t>
                  </w:r>
                  <w:r>
                    <w:t xml:space="preserve"> présents dans la zone de stockage</w:t>
                  </w:r>
                </w:p>
              </w:txbxContent>
            </v:textbox>
          </v:shape>
        </w:pict>
      </w:r>
    </w:p>
    <w:p w:rsidR="00F61E71" w:rsidRDefault="00F61E71"/>
    <w:p w:rsidR="00F61E71" w:rsidRDefault="006A024A">
      <w:r>
        <w:rPr>
          <w:noProof/>
          <w:lang w:eastAsia="fr-FR"/>
        </w:rPr>
        <w:pict>
          <v:shape id="_x0000_s1047" type="#_x0000_t32" style="position:absolute;margin-left:207.4pt;margin-top:5.25pt;width:0;height:14.25pt;z-index:2516797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2" type="#_x0000_t109" style="position:absolute;margin-left:116.65pt;margin-top:22.5pt;width:195.75pt;height:51pt;z-index:251664384">
            <v:textbox style="mso-next-textbox:#_x0000_s1032">
              <w:txbxContent>
                <w:p w:rsidR="00F61E71" w:rsidRDefault="00F61E71" w:rsidP="00F61E71">
                  <w:r>
                    <w:t>Détection des anomalies</w:t>
                  </w:r>
                </w:p>
              </w:txbxContent>
            </v:textbox>
          </v:shape>
        </w:pict>
      </w:r>
    </w:p>
    <w:p w:rsidR="00F61E71" w:rsidRDefault="00F61E71"/>
    <w:p w:rsidR="00F61E71" w:rsidRDefault="006A024A" w:rsidP="00F61E71">
      <w:pPr>
        <w:tabs>
          <w:tab w:val="left" w:pos="2835"/>
        </w:tabs>
      </w:pPr>
      <w:r>
        <w:rPr>
          <w:noProof/>
          <w:lang w:eastAsia="fr-FR"/>
        </w:rPr>
        <w:pict>
          <v:shape id="_x0000_s1046" type="#_x0000_t32" style="position:absolute;margin-left:210.4pt;margin-top:22.6pt;width:1.5pt;height:18pt;flip:x;z-index:251678720" o:connectortype="straight">
            <v:stroke endarrow="block"/>
          </v:shape>
        </w:pict>
      </w:r>
    </w:p>
    <w:p w:rsidR="00F61E71" w:rsidRDefault="006A024A">
      <w:r>
        <w:rPr>
          <w:noProof/>
          <w:lang w:eastAsia="fr-F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margin-left:106.15pt;margin-top:15.15pt;width:207pt;height:80.25pt;z-index:251665408">
            <v:textbox style="mso-next-textbox:#_x0000_s1033">
              <w:txbxContent>
                <w:p w:rsidR="00F61E71" w:rsidRDefault="00F61E71" w:rsidP="00F61E71">
                  <w:r>
                    <w:t>La référence est-elle au bon endroit ?</w:t>
                  </w:r>
                </w:p>
              </w:txbxContent>
            </v:textbox>
          </v:shape>
        </w:pict>
      </w:r>
    </w:p>
    <w:p w:rsidR="00F61E71" w:rsidRDefault="006A024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18.4pt;margin-top:1.7pt;width:48pt;height:22.5pt;z-index:251697152" strokecolor="white [3212]">
            <v:textbox>
              <w:txbxContent>
                <w:p w:rsidR="00A80FAD" w:rsidRDefault="00A80FAD">
                  <w:proofErr w:type="gramStart"/>
                  <w:r>
                    <w:t>non</w:t>
                  </w:r>
                  <w:proofErr w:type="gramEnd"/>
                </w:p>
              </w:txbxContent>
            </v:textbox>
          </v:shape>
        </w:pict>
      </w:r>
    </w:p>
    <w:p w:rsidR="00F61E71" w:rsidRDefault="006A024A">
      <w:r>
        <w:rPr>
          <w:noProof/>
          <w:lang w:eastAsia="fr-FR"/>
        </w:rPr>
        <w:pict>
          <v:shape id="_x0000_s1050" type="#_x0000_t32" style="position:absolute;margin-left:431.65pt;margin-top:4.8pt;width:0;height:24.75pt;z-index:25168281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9" type="#_x0000_t32" style="position:absolute;margin-left:313.15pt;margin-top:4.8pt;width:118.5pt;height:0;z-index:251681792" o:connectortype="straight"/>
        </w:pict>
      </w:r>
    </w:p>
    <w:p w:rsidR="00F61E71" w:rsidRDefault="006A024A">
      <w:r>
        <w:rPr>
          <w:noProof/>
          <w:lang w:eastAsia="fr-FR"/>
        </w:rPr>
        <w:pict>
          <v:shape id="_x0000_s1067" type="#_x0000_t202" style="position:absolute;margin-left:223.9pt;margin-top:14.6pt;width:36pt;height:22.5pt;z-index:251698176" strokecolor="white [3212]">
            <v:textbox>
              <w:txbxContent>
                <w:p w:rsidR="00A80FAD" w:rsidRDefault="00A80FAD" w:rsidP="00A80FAD">
                  <w:proofErr w:type="gramStart"/>
                  <w:r>
                    <w:t>oui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32" style="position:absolute;margin-left:208.9pt;margin-top:19.1pt;width:1.5pt;height:18pt;flip:x;z-index:251680768" o:connectortype="straight">
            <v:stroke endarrow="block"/>
          </v:shape>
        </w:pict>
      </w:r>
    </w:p>
    <w:p w:rsidR="00F61E71" w:rsidRDefault="00BE184A">
      <w:r>
        <w:pict>
          <v:shape id="_x0000_s1035" type="#_x0000_t110" style="position:absolute;margin-left:100.9pt;margin-top:11.65pt;width:217.5pt;height:80.25pt;z-index:251667456">
            <v:textbox style="mso-next-textbox:#_x0000_s1035">
              <w:txbxContent>
                <w:p w:rsidR="00F61E71" w:rsidRDefault="00BE184A" w:rsidP="00F61E71">
                  <w:r>
                    <w:t>La marchandise est-elle en mauvais état ?</w:t>
                  </w:r>
                </w:p>
              </w:txbxContent>
            </v:textbox>
          </v:shape>
        </w:pict>
      </w:r>
    </w:p>
    <w:p w:rsidR="00F61E71" w:rsidRPr="0077262C" w:rsidRDefault="006A024A" w:rsidP="0077262C">
      <w:r>
        <w:rPr>
          <w:noProof/>
          <w:lang w:eastAsia="fr-FR"/>
        </w:rPr>
        <w:pict>
          <v:shape id="_x0000_s1068" type="#_x0000_t202" style="position:absolute;margin-left:318.4pt;margin-top:3.45pt;width:48pt;height:17.25pt;z-index:251699200" strokecolor="white [3212]">
            <v:textbox>
              <w:txbxContent>
                <w:p w:rsidR="00A80FAD" w:rsidRDefault="00A80FAD" w:rsidP="00A80FAD">
                  <w:proofErr w:type="gramStart"/>
                  <w:r>
                    <w:t>oui</w:t>
                  </w:r>
                  <w:proofErr w:type="gramEnd"/>
                </w:p>
                <w:p w:rsidR="00A80FAD" w:rsidRDefault="00A80FAD"/>
              </w:txbxContent>
            </v:textbox>
          </v:shape>
        </w:pict>
      </w:r>
      <w:r>
        <w:pict>
          <v:shape id="_x0000_s1034" type="#_x0000_t109" style="position:absolute;margin-left:370.9pt;margin-top:-46.8pt;width:129pt;height:43.5pt;z-index:251666432">
            <v:textbox style="mso-next-textbox:#_x0000_s1034">
              <w:txbxContent>
                <w:p w:rsidR="00F61E71" w:rsidRDefault="00F61E71" w:rsidP="00F61E71">
                  <w:r>
                    <w:t>Replacer le produit au bon endroit</w:t>
                  </w:r>
                </w:p>
              </w:txbxContent>
            </v:textbox>
          </v:shape>
        </w:pict>
      </w:r>
    </w:p>
    <w:p w:rsidR="00F61E71" w:rsidRDefault="006A024A">
      <w:r>
        <w:rPr>
          <w:noProof/>
          <w:lang w:eastAsia="fr-FR"/>
        </w:rPr>
        <w:pict>
          <v:shape id="_x0000_s1052" type="#_x0000_t32" style="position:absolute;margin-left:430.15pt;margin-top:.5pt;width:1.5pt;height:29.25pt;z-index:25168486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1" type="#_x0000_t32" style="position:absolute;margin-left:312.4pt;margin-top:.5pt;width:117.75pt;height:0;z-index:251683840" o:connectortype="straight"/>
        </w:pict>
      </w:r>
    </w:p>
    <w:p w:rsidR="00F61E71" w:rsidRDefault="006A024A">
      <w:r>
        <w:rPr>
          <w:noProof/>
          <w:lang w:eastAsia="fr-FR"/>
        </w:rPr>
        <w:pict>
          <v:shape id="_x0000_s1069" type="#_x0000_t202" style="position:absolute;margin-left:217.15pt;margin-top:20.05pt;width:34.5pt;height:22.5pt;z-index:251700224" strokecolor="white [3212]">
            <v:textbox>
              <w:txbxContent>
                <w:p w:rsidR="00A80FAD" w:rsidRDefault="00A80FAD" w:rsidP="00A80FAD">
                  <w:proofErr w:type="gramStart"/>
                  <w:r>
                    <w:t>non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32" style="position:absolute;margin-left:210.4pt;margin-top:14.05pt;width:1.5pt;height:58.5pt;z-index:251685888" o:connectortype="straight"/>
        </w:pict>
      </w:r>
    </w:p>
    <w:p w:rsidR="00F61E71" w:rsidRDefault="006A024A">
      <w:r>
        <w:rPr>
          <w:noProof/>
          <w:lang w:eastAsia="fr-FR"/>
        </w:rPr>
        <w:pict>
          <v:oval id="_x0000_s1055" style="position:absolute;margin-left:191.65pt;margin-top:47.15pt;width:42.75pt;height:24.75pt;z-index:251686912">
            <v:textbox>
              <w:txbxContent>
                <w:p w:rsidR="00C4345B" w:rsidRDefault="00C4345B">
                  <w:r>
                    <w:t xml:space="preserve">  1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36" type="#_x0000_t109" style="position:absolute;margin-left:366.4pt;margin-top:-21.1pt;width:129pt;height:43.5pt;z-index:251668480">
            <v:textbox style="mso-next-textbox:#_x0000_s1036">
              <w:txbxContent>
                <w:p w:rsidR="00F61E71" w:rsidRDefault="00F61E71" w:rsidP="00F61E71">
                  <w:r>
                    <w:t>Mettre le produit de côté</w:t>
                  </w:r>
                </w:p>
              </w:txbxContent>
            </v:textbox>
          </v:shape>
        </w:pict>
      </w:r>
    </w:p>
    <w:p w:rsidR="00F61E71" w:rsidRDefault="006A024A">
      <w:r>
        <w:rPr>
          <w:noProof/>
          <w:lang w:eastAsia="fr-FR"/>
        </w:rPr>
        <w:lastRenderedPageBreak/>
        <w:pict>
          <v:shape id="_x0000_s1070" type="#_x0000_t202" style="position:absolute;margin-left:341.65pt;margin-top:21.6pt;width:34.5pt;height:22.5pt;z-index:251701248" strokecolor="white [3212]">
            <v:textbox>
              <w:txbxContent>
                <w:p w:rsidR="00A80FAD" w:rsidRDefault="00A80FAD" w:rsidP="00A80FAD">
                  <w:proofErr w:type="gramStart"/>
                  <w:r>
                    <w:t>non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57" style="position:absolute;margin-left:200.65pt;margin-top:-37.65pt;width:42.75pt;height:24.75pt;z-index:251688960">
            <v:textbox>
              <w:txbxContent>
                <w:p w:rsidR="00C4345B" w:rsidRDefault="00C4345B" w:rsidP="00C4345B">
                  <w:r>
                    <w:t xml:space="preserve">  1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56" type="#_x0000_t32" style="position:absolute;margin-left:223.15pt;margin-top:-12.9pt;width:0;height:18pt;z-index:2516879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7" type="#_x0000_t110" style="position:absolute;margin-left:101.65pt;margin-top:1.35pt;width:240pt;height:101.25pt;z-index:251669504">
            <v:textbox style="mso-next-textbox:#_x0000_s1037">
              <w:txbxContent>
                <w:p w:rsidR="000E364F" w:rsidRDefault="00BE184A" w:rsidP="000E364F">
                  <w:r>
                    <w:t>La</w:t>
                  </w:r>
                  <w:r w:rsidR="000E364F">
                    <w:t xml:space="preserve"> quantité de produit</w:t>
                  </w:r>
                  <w:r>
                    <w:t>s  d’une</w:t>
                  </w:r>
                  <w:r w:rsidR="008F0072">
                    <w:t xml:space="preserve"> même référence est</w:t>
                  </w:r>
                  <w:r>
                    <w:t xml:space="preserve">-elle </w:t>
                  </w:r>
                  <w:r w:rsidR="008F0072">
                    <w:t xml:space="preserve"> exacte </w:t>
                  </w:r>
                  <w:r w:rsidR="000E364F">
                    <w:t>?</w:t>
                  </w:r>
                </w:p>
              </w:txbxContent>
            </v:textbox>
          </v:shape>
        </w:pict>
      </w:r>
    </w:p>
    <w:p w:rsidR="00F61E71" w:rsidRDefault="00F61E71"/>
    <w:p w:rsidR="00F61E71" w:rsidRDefault="006A024A">
      <w:r>
        <w:rPr>
          <w:noProof/>
          <w:lang w:eastAsia="fr-FR"/>
        </w:rPr>
        <w:pict>
          <v:shape id="_x0000_s1059" type="#_x0000_t32" style="position:absolute;margin-left:431.65pt;margin-top:.7pt;width:0;height:24pt;z-index:25169100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8" type="#_x0000_t32" style="position:absolute;margin-left:341.65pt;margin-top:.7pt;width:90pt;height:.75pt;z-index:251689984" o:connectortype="straight"/>
        </w:pict>
      </w:r>
      <w:r>
        <w:rPr>
          <w:noProof/>
          <w:lang w:eastAsia="fr-FR"/>
        </w:rPr>
        <w:pict>
          <v:shape id="_x0000_s1038" type="#_x0000_t109" style="position:absolute;margin-left:382.15pt;margin-top:24.7pt;width:123pt;height:45pt;z-index:251670528">
            <v:textbox>
              <w:txbxContent>
                <w:p w:rsidR="008F0072" w:rsidRDefault="008F0072">
                  <w:r>
                    <w:t>Recompter</w:t>
                  </w:r>
                </w:p>
              </w:txbxContent>
            </v:textbox>
          </v:shape>
        </w:pict>
      </w:r>
    </w:p>
    <w:p w:rsidR="00F61E71" w:rsidRDefault="00F61E71"/>
    <w:p w:rsidR="00F61E71" w:rsidRDefault="006A024A">
      <w:r>
        <w:rPr>
          <w:noProof/>
          <w:lang w:eastAsia="fr-FR"/>
        </w:rPr>
        <w:pict>
          <v:shape id="_x0000_s1063" type="#_x0000_t32" style="position:absolute;margin-left:218.65pt;margin-top:.85pt;width:.05pt;height:174.75pt;z-index:2516951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0" type="#_x0000_t32" style="position:absolute;margin-left:422.65pt;margin-top:18.85pt;width:.05pt;height:33pt;z-index:251692032" o:connectortype="straight">
            <v:stroke endarrow="block"/>
          </v:shape>
        </w:pict>
      </w:r>
    </w:p>
    <w:p w:rsidR="00F61E71" w:rsidRDefault="00F61E71"/>
    <w:p w:rsidR="00F61E71" w:rsidRDefault="006A024A">
      <w:r>
        <w:rPr>
          <w:noProof/>
          <w:lang w:eastAsia="fr-FR"/>
        </w:rPr>
        <w:pict>
          <v:shape id="_x0000_s1071" type="#_x0000_t202" style="position:absolute;margin-left:280.9pt;margin-top:21.2pt;width:48pt;height:17.25pt;z-index:251702272" strokecolor="white [3212]">
            <v:textbox>
              <w:txbxContent>
                <w:p w:rsidR="00A80FAD" w:rsidRDefault="00A80FAD" w:rsidP="00A80FAD">
                  <w:proofErr w:type="gramStart"/>
                  <w:r>
                    <w:t>oui</w:t>
                  </w:r>
                  <w:proofErr w:type="gramEnd"/>
                </w:p>
                <w:p w:rsidR="00A80FAD" w:rsidRDefault="00A80FAD" w:rsidP="00A80FAD"/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110" style="position:absolute;margin-left:328.9pt;margin-top:.95pt;width:186.75pt;height:87pt;z-index:251671552">
            <v:textbox style="mso-next-textbox:#_x0000_s1039">
              <w:txbxContent>
                <w:p w:rsidR="008F0072" w:rsidRPr="008F0072" w:rsidRDefault="008F0072" w:rsidP="008F0072">
                  <w:r>
                    <w:t>La quantité est toujours inexacte ?</w:t>
                  </w:r>
                </w:p>
              </w:txbxContent>
            </v:textbox>
          </v:shape>
        </w:pict>
      </w:r>
    </w:p>
    <w:p w:rsidR="00F61E71" w:rsidRDefault="006A024A">
      <w:r>
        <w:rPr>
          <w:noProof/>
          <w:lang w:eastAsia="fr-FR"/>
        </w:rPr>
        <w:pict>
          <v:shape id="_x0000_s1065" type="#_x0000_t32" style="position:absolute;margin-left:218.7pt;margin-top:19pt;width:110.2pt;height:.75pt;flip:x;z-index:251696128" o:connectortype="straight">
            <v:stroke endarrow="block"/>
          </v:shape>
        </w:pict>
      </w:r>
    </w:p>
    <w:p w:rsidR="00F61E71" w:rsidRDefault="00F61E71"/>
    <w:p w:rsidR="00F61E71" w:rsidRDefault="006A024A">
      <w:r>
        <w:rPr>
          <w:noProof/>
          <w:lang w:eastAsia="fr-FR"/>
        </w:rPr>
        <w:pict>
          <v:shape id="_x0000_s1072" type="#_x0000_t32" style="position:absolute;margin-left:422.6pt;margin-top:11.6pt;width:.05pt;height:33pt;z-index:251703296" o:connectortype="straight">
            <v:stroke endarrow="block"/>
          </v:shape>
        </w:pict>
      </w:r>
    </w:p>
    <w:p w:rsidR="00F61E71" w:rsidRDefault="006A024A">
      <w:r>
        <w:rPr>
          <w:noProof/>
          <w:lang w:eastAsia="fr-FR"/>
        </w:rPr>
        <w:pict>
          <v:shape id="_x0000_s1073" type="#_x0000_t109" style="position:absolute;margin-left:328.9pt;margin-top:22.95pt;width:177pt;height:54pt;z-index:251704320">
            <v:textbox>
              <w:txbxContent>
                <w:p w:rsidR="00677B7E" w:rsidRPr="00BC5BD2" w:rsidRDefault="00677B7E" w:rsidP="00677B7E">
                  <w:r>
                    <w:t>Noter la quantité comptée sur le formulaire d’inventaire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109" style="position:absolute;margin-left:127.9pt;margin-top:22.95pt;width:177pt;height:54pt;z-index:251694080">
            <v:textbox>
              <w:txbxContent>
                <w:p w:rsidR="0077262C" w:rsidRPr="00BC5BD2" w:rsidRDefault="0077262C" w:rsidP="00BC5BD2">
                  <w:r>
                    <w:t>Noter la quantité comptée sur le formulaire d’inventaire</w:t>
                  </w:r>
                </w:p>
              </w:txbxContent>
            </v:textbox>
          </v:shape>
        </w:pict>
      </w:r>
    </w:p>
    <w:p w:rsidR="00F61E71" w:rsidRDefault="00F61E71"/>
    <w:p w:rsidR="00F61E71" w:rsidRDefault="00F61E71"/>
    <w:p w:rsidR="00F61E71" w:rsidRDefault="00F61E71"/>
    <w:p w:rsidR="00F61E71" w:rsidRDefault="00F61E71"/>
    <w:p w:rsidR="00F61E71" w:rsidRDefault="00F61E71"/>
    <w:p w:rsidR="00F61E71" w:rsidRDefault="00F61E71"/>
    <w:p w:rsidR="00F61E71" w:rsidRDefault="00F61E71"/>
    <w:p w:rsidR="00F61E71" w:rsidRDefault="00F61E71"/>
    <w:p w:rsidR="00F61E71" w:rsidRDefault="00F61E71"/>
    <w:p w:rsidR="00F61E71" w:rsidRDefault="00F61E71"/>
    <w:p w:rsidR="00F61E71" w:rsidRDefault="00F61E71"/>
    <w:p w:rsidR="00F61E71" w:rsidRDefault="00F61E71"/>
    <w:p w:rsidR="00F61E71" w:rsidRDefault="00F61E71"/>
    <w:sectPr w:rsidR="00F61E71" w:rsidSect="00F61E7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E71"/>
    <w:rsid w:val="0007211C"/>
    <w:rsid w:val="000E364F"/>
    <w:rsid w:val="00462B37"/>
    <w:rsid w:val="005A027A"/>
    <w:rsid w:val="00677B7E"/>
    <w:rsid w:val="006A024A"/>
    <w:rsid w:val="00727E99"/>
    <w:rsid w:val="0077262C"/>
    <w:rsid w:val="007D3501"/>
    <w:rsid w:val="008F0072"/>
    <w:rsid w:val="00922251"/>
    <w:rsid w:val="00A80FAD"/>
    <w:rsid w:val="00AD432A"/>
    <w:rsid w:val="00BC5BD2"/>
    <w:rsid w:val="00BE184A"/>
    <w:rsid w:val="00C4345B"/>
    <w:rsid w:val="00D238D1"/>
    <w:rsid w:val="00EA5E21"/>
    <w:rsid w:val="00F61E71"/>
    <w:rsid w:val="00FE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1" type="connector" idref="#_x0000_s1051"/>
        <o:r id="V:Rule22" type="connector" idref="#_x0000_s1042"/>
        <o:r id="V:Rule23" type="connector" idref="#_x0000_s1048"/>
        <o:r id="V:Rule24" type="connector" idref="#_x0000_s1063"/>
        <o:r id="V:Rule25" type="connector" idref="#_x0000_s1059"/>
        <o:r id="V:Rule26" type="connector" idref="#_x0000_s1041"/>
        <o:r id="V:Rule27" type="connector" idref="#_x0000_s1045"/>
        <o:r id="V:Rule28" type="connector" idref="#_x0000_s1065"/>
        <o:r id="V:Rule29" type="connector" idref="#_x0000_s1072"/>
        <o:r id="V:Rule30" type="connector" idref="#_x0000_s1043"/>
        <o:r id="V:Rule31" type="connector" idref="#_x0000_s1056"/>
        <o:r id="V:Rule32" type="connector" idref="#_x0000_s1050"/>
        <o:r id="V:Rule33" type="connector" idref="#_x0000_s1058"/>
        <o:r id="V:Rule34" type="connector" idref="#_x0000_s1054"/>
        <o:r id="V:Rule35" type="connector" idref="#_x0000_s1052"/>
        <o:r id="V:Rule36" type="connector" idref="#_x0000_s1047"/>
        <o:r id="V:Rule37" type="connector" idref="#_x0000_s1046"/>
        <o:r id="V:Rule38" type="connector" idref="#_x0000_s1044"/>
        <o:r id="V:Rule39" type="connector" idref="#_x0000_s1049"/>
        <o:r id="V:Rule4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Fabienne</cp:lastModifiedBy>
  <cp:revision>3</cp:revision>
  <dcterms:created xsi:type="dcterms:W3CDTF">2015-02-10T19:38:00Z</dcterms:created>
  <dcterms:modified xsi:type="dcterms:W3CDTF">2015-02-10T19:45:00Z</dcterms:modified>
</cp:coreProperties>
</file>