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6A" w:rsidRPr="00917682" w:rsidRDefault="00FE176A" w:rsidP="009176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917682">
        <w:rPr>
          <w:b/>
          <w:sz w:val="28"/>
          <w:szCs w:val="28"/>
        </w:rPr>
        <w:t>Bac professionnel VENTE</w:t>
      </w:r>
    </w:p>
    <w:p w:rsidR="00DE5962" w:rsidRPr="00917682" w:rsidRDefault="00FE176A" w:rsidP="009176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917682">
        <w:rPr>
          <w:b/>
          <w:sz w:val="28"/>
          <w:szCs w:val="28"/>
        </w:rPr>
        <w:t>Formation académique -</w:t>
      </w:r>
      <w:r w:rsidR="00DE5962" w:rsidRPr="00917682">
        <w:rPr>
          <w:b/>
          <w:sz w:val="28"/>
          <w:szCs w:val="28"/>
        </w:rPr>
        <w:t xml:space="preserve"> mardi 24 février 2015</w:t>
      </w:r>
      <w:r w:rsidRPr="00917682">
        <w:rPr>
          <w:b/>
          <w:sz w:val="28"/>
          <w:szCs w:val="28"/>
        </w:rPr>
        <w:t xml:space="preserve"> (LP Louise Labé)</w:t>
      </w:r>
    </w:p>
    <w:p w:rsidR="00DE5962" w:rsidRPr="009B2E73" w:rsidRDefault="00DE5962" w:rsidP="008E23EA">
      <w:pPr>
        <w:jc w:val="center"/>
        <w:rPr>
          <w:highlight w:val="green"/>
        </w:rPr>
      </w:pPr>
    </w:p>
    <w:p w:rsidR="006B3689" w:rsidRPr="007C1DE0" w:rsidRDefault="00FE176A" w:rsidP="00FE176A">
      <w:pPr>
        <w:jc w:val="both"/>
        <w:rPr>
          <w:b/>
          <w:sz w:val="24"/>
          <w:szCs w:val="24"/>
        </w:rPr>
      </w:pPr>
      <w:r w:rsidRPr="007C1DE0">
        <w:rPr>
          <w:b/>
          <w:sz w:val="24"/>
          <w:szCs w:val="24"/>
        </w:rPr>
        <w:t>Epreuve E21 « Négociation – Vente » : c</w:t>
      </w:r>
      <w:r w:rsidR="006B3689" w:rsidRPr="007C1DE0">
        <w:rPr>
          <w:b/>
          <w:sz w:val="24"/>
          <w:szCs w:val="24"/>
        </w:rPr>
        <w:t xml:space="preserve">ontenu du </w:t>
      </w:r>
      <w:r w:rsidR="008E23EA" w:rsidRPr="007C1DE0">
        <w:rPr>
          <w:b/>
          <w:sz w:val="24"/>
          <w:szCs w:val="24"/>
        </w:rPr>
        <w:t>dossier fiche négociation vente, critères de différenciations entre les 3 fiches de négociation</w:t>
      </w:r>
    </w:p>
    <w:p w:rsidR="00917682" w:rsidRPr="007C1DE0" w:rsidRDefault="00917682" w:rsidP="00FE176A">
      <w:pPr>
        <w:jc w:val="both"/>
        <w:rPr>
          <w:sz w:val="24"/>
          <w:szCs w:val="24"/>
        </w:rPr>
      </w:pPr>
    </w:p>
    <w:p w:rsidR="006B3689" w:rsidRPr="007C1DE0" w:rsidRDefault="006B3689" w:rsidP="00FE176A">
      <w:pPr>
        <w:jc w:val="both"/>
        <w:rPr>
          <w:sz w:val="24"/>
          <w:szCs w:val="24"/>
        </w:rPr>
      </w:pPr>
      <w:r w:rsidRPr="007C1DE0">
        <w:rPr>
          <w:sz w:val="24"/>
          <w:szCs w:val="24"/>
        </w:rPr>
        <w:t>Il y a trois rubriques différentes à évaluer pour la conformité du dossier.</w:t>
      </w:r>
    </w:p>
    <w:p w:rsidR="006B3689" w:rsidRPr="007C1DE0" w:rsidRDefault="006B3689" w:rsidP="00FE176A">
      <w:pPr>
        <w:jc w:val="both"/>
        <w:rPr>
          <w:sz w:val="24"/>
          <w:szCs w:val="24"/>
        </w:rPr>
      </w:pPr>
      <w:r w:rsidRPr="007C1DE0">
        <w:rPr>
          <w:sz w:val="24"/>
          <w:szCs w:val="24"/>
        </w:rPr>
        <w:t xml:space="preserve">Le contexte, le type de client, le produit/service vendu. Concernant l’objectif nous </w:t>
      </w:r>
      <w:r w:rsidR="00893731">
        <w:rPr>
          <w:sz w:val="24"/>
          <w:szCs w:val="24"/>
        </w:rPr>
        <w:t>vous proposons</w:t>
      </w:r>
      <w:r w:rsidRPr="007C1DE0">
        <w:rPr>
          <w:sz w:val="24"/>
          <w:szCs w:val="24"/>
        </w:rPr>
        <w:t xml:space="preserve"> des idées pour les candidats.</w:t>
      </w:r>
    </w:p>
    <w:p w:rsidR="006B3689" w:rsidRPr="007C1DE0" w:rsidRDefault="006B3689" w:rsidP="006B3689">
      <w:pPr>
        <w:spacing w:line="240" w:lineRule="auto"/>
        <w:rPr>
          <w:sz w:val="24"/>
          <w:szCs w:val="24"/>
        </w:rPr>
      </w:pPr>
    </w:p>
    <w:p w:rsidR="006B3689" w:rsidRPr="007C1DE0" w:rsidRDefault="006B3689" w:rsidP="006B3689">
      <w:pPr>
        <w:spacing w:line="240" w:lineRule="auto"/>
        <w:rPr>
          <w:b/>
          <w:sz w:val="24"/>
          <w:szCs w:val="24"/>
        </w:rPr>
      </w:pPr>
      <w:r w:rsidRPr="007C1DE0">
        <w:rPr>
          <w:b/>
          <w:sz w:val="24"/>
          <w:szCs w:val="24"/>
        </w:rPr>
        <w:t xml:space="preserve">1° </w:t>
      </w:r>
      <w:r w:rsidRPr="007C1DE0">
        <w:rPr>
          <w:b/>
          <w:sz w:val="24"/>
          <w:szCs w:val="24"/>
          <w:u w:val="single"/>
        </w:rPr>
        <w:t>LE CONTEXTE</w:t>
      </w:r>
      <w:r w:rsidRPr="007C1DE0">
        <w:rPr>
          <w:b/>
          <w:sz w:val="24"/>
          <w:szCs w:val="24"/>
        </w:rPr>
        <w:t> :</w:t>
      </w:r>
    </w:p>
    <w:p w:rsidR="00917682" w:rsidRPr="007C1DE0" w:rsidRDefault="00917682" w:rsidP="006B3689">
      <w:pPr>
        <w:spacing w:line="240" w:lineRule="auto"/>
        <w:rPr>
          <w:sz w:val="24"/>
          <w:szCs w:val="24"/>
        </w:rPr>
      </w:pPr>
      <w:r w:rsidRPr="007C1DE0">
        <w:rPr>
          <w:b/>
          <w:sz w:val="24"/>
          <w:szCs w:val="24"/>
        </w:rPr>
        <w:t>-</w:t>
      </w:r>
      <w:r w:rsidRPr="007C1DE0">
        <w:rPr>
          <w:sz w:val="24"/>
          <w:szCs w:val="24"/>
        </w:rPr>
        <w:t xml:space="preserve"> Manifestations commerciales au sein de l’entreprise (journées portes ouvertes, show-</w:t>
      </w:r>
      <w:proofErr w:type="gramStart"/>
      <w:r w:rsidRPr="007C1DE0">
        <w:rPr>
          <w:sz w:val="24"/>
          <w:szCs w:val="24"/>
        </w:rPr>
        <w:t>room</w:t>
      </w:r>
      <w:proofErr w:type="gramEnd"/>
      <w:r w:rsidRPr="007C1DE0">
        <w:rPr>
          <w:sz w:val="24"/>
          <w:szCs w:val="24"/>
        </w:rPr>
        <w:t>)</w:t>
      </w:r>
    </w:p>
    <w:p w:rsidR="00917682" w:rsidRPr="007C1DE0" w:rsidRDefault="00917682" w:rsidP="006B3689">
      <w:pPr>
        <w:spacing w:line="240" w:lineRule="auto"/>
        <w:rPr>
          <w:b/>
          <w:sz w:val="24"/>
          <w:szCs w:val="24"/>
        </w:rPr>
      </w:pPr>
      <w:r w:rsidRPr="007C1DE0">
        <w:rPr>
          <w:sz w:val="24"/>
          <w:szCs w:val="24"/>
        </w:rPr>
        <w:t>- Manifestations commerciales à l’extérieur de l’entreprise (foire, salon)</w:t>
      </w:r>
    </w:p>
    <w:p w:rsidR="00BC586D" w:rsidRPr="007C1DE0" w:rsidRDefault="00917682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t xml:space="preserve">- </w:t>
      </w:r>
      <w:r w:rsidR="00BC586D" w:rsidRPr="007C1DE0">
        <w:rPr>
          <w:sz w:val="24"/>
          <w:szCs w:val="24"/>
        </w:rPr>
        <w:t xml:space="preserve">Rendez-vous pris suite à une </w:t>
      </w:r>
      <w:r w:rsidRPr="007C1DE0">
        <w:rPr>
          <w:sz w:val="24"/>
          <w:szCs w:val="24"/>
        </w:rPr>
        <w:t>p</w:t>
      </w:r>
      <w:r w:rsidR="006B3689" w:rsidRPr="007C1DE0">
        <w:rPr>
          <w:sz w:val="24"/>
          <w:szCs w:val="24"/>
        </w:rPr>
        <w:t>rospection téléphonique</w:t>
      </w:r>
      <w:r w:rsidR="00BC586D" w:rsidRPr="007C1DE0">
        <w:rPr>
          <w:sz w:val="24"/>
          <w:szCs w:val="24"/>
        </w:rPr>
        <w:t xml:space="preserve">  </w:t>
      </w:r>
    </w:p>
    <w:p w:rsidR="00BC586D" w:rsidRPr="007C1DE0" w:rsidRDefault="00917682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t xml:space="preserve">- </w:t>
      </w:r>
      <w:r w:rsidR="00BC586D" w:rsidRPr="007C1DE0">
        <w:rPr>
          <w:sz w:val="24"/>
          <w:szCs w:val="24"/>
        </w:rPr>
        <w:t xml:space="preserve">Rendez-vous pris suite à une </w:t>
      </w:r>
      <w:r w:rsidRPr="007C1DE0">
        <w:rPr>
          <w:sz w:val="24"/>
          <w:szCs w:val="24"/>
        </w:rPr>
        <w:t>p</w:t>
      </w:r>
      <w:r w:rsidR="006B3689" w:rsidRPr="007C1DE0">
        <w:rPr>
          <w:sz w:val="24"/>
          <w:szCs w:val="24"/>
        </w:rPr>
        <w:t>rospection physique</w:t>
      </w:r>
      <w:r w:rsidR="00BC586D" w:rsidRPr="007C1DE0">
        <w:rPr>
          <w:sz w:val="24"/>
          <w:szCs w:val="24"/>
        </w:rPr>
        <w:t xml:space="preserve"> </w:t>
      </w:r>
    </w:p>
    <w:p w:rsidR="00917682" w:rsidRPr="007C1DE0" w:rsidRDefault="00917682" w:rsidP="00917682">
      <w:pPr>
        <w:spacing w:line="240" w:lineRule="auto"/>
        <w:jc w:val="both"/>
        <w:rPr>
          <w:sz w:val="24"/>
          <w:szCs w:val="24"/>
        </w:rPr>
      </w:pPr>
      <w:r w:rsidRPr="007C1DE0">
        <w:rPr>
          <w:sz w:val="24"/>
          <w:szCs w:val="24"/>
        </w:rPr>
        <w:t>Une prospection physique est une démarche différente d’une prospection téléphonique, même si  le résultat doit aboutir à un rendez-vous à l’agence par exemple.</w:t>
      </w:r>
    </w:p>
    <w:p w:rsidR="00BC586D" w:rsidRPr="007C1DE0" w:rsidRDefault="00917682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t xml:space="preserve">- </w:t>
      </w:r>
      <w:r w:rsidR="00BC586D" w:rsidRPr="007C1DE0">
        <w:rPr>
          <w:sz w:val="24"/>
          <w:szCs w:val="24"/>
        </w:rPr>
        <w:t xml:space="preserve">Rendez-vous pris suite à une opération de publipostage ou </w:t>
      </w:r>
      <w:r w:rsidRPr="007C1DE0">
        <w:rPr>
          <w:sz w:val="24"/>
          <w:szCs w:val="24"/>
        </w:rPr>
        <w:t>d’e-mailing</w:t>
      </w:r>
    </w:p>
    <w:p w:rsidR="00BC586D" w:rsidRPr="007C1DE0" w:rsidRDefault="00917682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t xml:space="preserve">- </w:t>
      </w:r>
      <w:r w:rsidR="00BC586D" w:rsidRPr="007C1DE0">
        <w:rPr>
          <w:sz w:val="24"/>
          <w:szCs w:val="24"/>
        </w:rPr>
        <w:t>Prospection physique sans rendez-vous</w:t>
      </w:r>
      <w:r w:rsidRPr="007C1DE0">
        <w:rPr>
          <w:sz w:val="24"/>
          <w:szCs w:val="24"/>
        </w:rPr>
        <w:t xml:space="preserve"> </w:t>
      </w:r>
      <w:r w:rsidR="00BC586D" w:rsidRPr="007C1DE0">
        <w:rPr>
          <w:sz w:val="24"/>
          <w:szCs w:val="24"/>
        </w:rPr>
        <w:t xml:space="preserve"> (visite spontanée)</w:t>
      </w:r>
      <w:r w:rsidR="006B3689" w:rsidRPr="007C1DE0">
        <w:rPr>
          <w:sz w:val="24"/>
          <w:szCs w:val="24"/>
        </w:rPr>
        <w:tab/>
      </w:r>
      <w:r w:rsidR="006B3689" w:rsidRPr="007C1DE0">
        <w:rPr>
          <w:sz w:val="24"/>
          <w:szCs w:val="24"/>
        </w:rPr>
        <w:tab/>
      </w:r>
      <w:r w:rsidR="006B3689" w:rsidRPr="007C1DE0">
        <w:rPr>
          <w:sz w:val="24"/>
          <w:szCs w:val="24"/>
        </w:rPr>
        <w:tab/>
      </w:r>
    </w:p>
    <w:p w:rsidR="006B3689" w:rsidRPr="007C1DE0" w:rsidRDefault="00917682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t xml:space="preserve">- </w:t>
      </w:r>
      <w:r w:rsidR="00BC586D" w:rsidRPr="007C1DE0">
        <w:rPr>
          <w:sz w:val="24"/>
          <w:szCs w:val="24"/>
        </w:rPr>
        <w:t>Suivi clientèle (</w:t>
      </w:r>
      <w:r w:rsidR="006B3689" w:rsidRPr="007C1DE0">
        <w:rPr>
          <w:sz w:val="24"/>
          <w:szCs w:val="24"/>
        </w:rPr>
        <w:t>Visit</w:t>
      </w:r>
      <w:r w:rsidR="00DE5962" w:rsidRPr="007C1DE0">
        <w:rPr>
          <w:sz w:val="24"/>
          <w:szCs w:val="24"/>
        </w:rPr>
        <w:t>e fidélisation, renouvellement</w:t>
      </w:r>
      <w:r w:rsidR="00BC586D" w:rsidRPr="007C1DE0">
        <w:rPr>
          <w:sz w:val="24"/>
          <w:szCs w:val="24"/>
        </w:rPr>
        <w:t>)</w:t>
      </w:r>
    </w:p>
    <w:p w:rsidR="008E23EA" w:rsidRPr="007C1DE0" w:rsidRDefault="008E23EA" w:rsidP="006B3689">
      <w:pPr>
        <w:spacing w:line="240" w:lineRule="auto"/>
        <w:rPr>
          <w:sz w:val="24"/>
          <w:szCs w:val="24"/>
        </w:rPr>
      </w:pPr>
    </w:p>
    <w:p w:rsidR="008E23EA" w:rsidRPr="007C1DE0" w:rsidRDefault="008E23EA" w:rsidP="006B3689">
      <w:pPr>
        <w:spacing w:line="240" w:lineRule="auto"/>
        <w:rPr>
          <w:b/>
          <w:sz w:val="24"/>
          <w:szCs w:val="24"/>
        </w:rPr>
      </w:pPr>
      <w:r w:rsidRPr="007C1DE0">
        <w:rPr>
          <w:b/>
          <w:sz w:val="24"/>
          <w:szCs w:val="24"/>
        </w:rPr>
        <w:t xml:space="preserve">2° </w:t>
      </w:r>
      <w:r w:rsidRPr="007C1DE0">
        <w:rPr>
          <w:b/>
          <w:sz w:val="24"/>
          <w:szCs w:val="24"/>
          <w:u w:val="single"/>
        </w:rPr>
        <w:t>LES OBJECTIFS</w:t>
      </w:r>
      <w:r w:rsidRPr="007C1DE0">
        <w:rPr>
          <w:b/>
          <w:sz w:val="24"/>
          <w:szCs w:val="24"/>
        </w:rPr>
        <w:t> :</w:t>
      </w:r>
    </w:p>
    <w:p w:rsidR="008E23EA" w:rsidRPr="007C1DE0" w:rsidRDefault="008C30A2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t>Présenter l’entreprise/faire une offre</w:t>
      </w:r>
      <w:r w:rsidRPr="007C1DE0">
        <w:rPr>
          <w:sz w:val="24"/>
          <w:szCs w:val="24"/>
        </w:rPr>
        <w:tab/>
      </w:r>
      <w:r w:rsidRPr="007C1DE0">
        <w:rPr>
          <w:sz w:val="24"/>
          <w:szCs w:val="24"/>
        </w:rPr>
        <w:tab/>
        <w:t>Obtenir un second rendez-vous</w:t>
      </w:r>
    </w:p>
    <w:p w:rsidR="008C30A2" w:rsidRPr="007C1DE0" w:rsidRDefault="008C30A2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t>Vendre</w:t>
      </w:r>
      <w:r w:rsidRPr="007C1DE0">
        <w:rPr>
          <w:sz w:val="24"/>
          <w:szCs w:val="24"/>
        </w:rPr>
        <w:tab/>
      </w:r>
      <w:r w:rsidRPr="007C1DE0">
        <w:rPr>
          <w:sz w:val="24"/>
          <w:szCs w:val="24"/>
        </w:rPr>
        <w:tab/>
      </w:r>
      <w:r w:rsidRPr="007C1DE0">
        <w:rPr>
          <w:sz w:val="24"/>
          <w:szCs w:val="24"/>
        </w:rPr>
        <w:tab/>
      </w:r>
      <w:r w:rsidRPr="007C1DE0">
        <w:rPr>
          <w:sz w:val="24"/>
          <w:szCs w:val="24"/>
        </w:rPr>
        <w:tab/>
      </w:r>
      <w:r w:rsidRPr="007C1DE0">
        <w:rPr>
          <w:sz w:val="24"/>
          <w:szCs w:val="24"/>
        </w:rPr>
        <w:tab/>
      </w:r>
      <w:r w:rsidRPr="007C1DE0">
        <w:rPr>
          <w:sz w:val="24"/>
          <w:szCs w:val="24"/>
        </w:rPr>
        <w:tab/>
        <w:t>Faire essayer le produit</w:t>
      </w:r>
    </w:p>
    <w:p w:rsidR="008C30A2" w:rsidRPr="007C1DE0" w:rsidRDefault="008C30A2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t>Faire une démonstration……</w:t>
      </w:r>
      <w:r w:rsidRPr="007C1DE0">
        <w:rPr>
          <w:sz w:val="24"/>
          <w:szCs w:val="24"/>
        </w:rPr>
        <w:tab/>
      </w:r>
      <w:r w:rsidRPr="007C1DE0">
        <w:rPr>
          <w:sz w:val="24"/>
          <w:szCs w:val="24"/>
        </w:rPr>
        <w:tab/>
      </w:r>
      <w:r w:rsidRPr="007C1DE0">
        <w:rPr>
          <w:sz w:val="24"/>
          <w:szCs w:val="24"/>
        </w:rPr>
        <w:tab/>
      </w:r>
    </w:p>
    <w:p w:rsidR="007C1DE0" w:rsidRDefault="007C1DE0" w:rsidP="008C30A2">
      <w:pPr>
        <w:spacing w:line="240" w:lineRule="auto"/>
        <w:jc w:val="center"/>
        <w:rPr>
          <w:b/>
          <w:sz w:val="24"/>
          <w:szCs w:val="24"/>
        </w:rPr>
      </w:pPr>
    </w:p>
    <w:p w:rsidR="008C30A2" w:rsidRPr="007C1DE0" w:rsidRDefault="008C30A2" w:rsidP="008C30A2">
      <w:pPr>
        <w:spacing w:line="240" w:lineRule="auto"/>
        <w:jc w:val="center"/>
        <w:rPr>
          <w:b/>
          <w:sz w:val="24"/>
          <w:szCs w:val="24"/>
        </w:rPr>
      </w:pPr>
      <w:r w:rsidRPr="007C1DE0">
        <w:rPr>
          <w:b/>
          <w:sz w:val="24"/>
          <w:szCs w:val="24"/>
        </w:rPr>
        <w:t>RAPPEL, LES OBJECTIFS NE SONT PAS UN CRITERE DE DIFFERENCIATION</w:t>
      </w:r>
    </w:p>
    <w:p w:rsidR="008C30A2" w:rsidRPr="007C1DE0" w:rsidRDefault="008C30A2" w:rsidP="008C30A2">
      <w:pPr>
        <w:spacing w:line="240" w:lineRule="auto"/>
        <w:rPr>
          <w:sz w:val="24"/>
          <w:szCs w:val="24"/>
        </w:rPr>
      </w:pPr>
    </w:p>
    <w:p w:rsidR="008C30A2" w:rsidRPr="007C1DE0" w:rsidRDefault="008C30A2" w:rsidP="006B3689">
      <w:pPr>
        <w:spacing w:line="240" w:lineRule="auto"/>
        <w:rPr>
          <w:b/>
          <w:sz w:val="24"/>
          <w:szCs w:val="24"/>
        </w:rPr>
      </w:pPr>
      <w:r w:rsidRPr="007C1DE0">
        <w:rPr>
          <w:b/>
          <w:sz w:val="24"/>
          <w:szCs w:val="24"/>
        </w:rPr>
        <w:lastRenderedPageBreak/>
        <w:t xml:space="preserve">3° </w:t>
      </w:r>
      <w:r w:rsidRPr="007C1DE0">
        <w:rPr>
          <w:b/>
          <w:sz w:val="24"/>
          <w:szCs w:val="24"/>
          <w:u w:val="single"/>
        </w:rPr>
        <w:t>LE TYPE DE CLIENT</w:t>
      </w:r>
      <w:r w:rsidR="0098082D" w:rsidRPr="007C1DE0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7682" w:rsidRPr="007C1DE0" w:rsidTr="00917682">
        <w:tc>
          <w:tcPr>
            <w:tcW w:w="3070" w:type="dxa"/>
            <w:tcBorders>
              <w:top w:val="nil"/>
              <w:left w:val="nil"/>
            </w:tcBorders>
          </w:tcPr>
          <w:p w:rsidR="00917682" w:rsidRPr="007C1DE0" w:rsidRDefault="00917682" w:rsidP="006B368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Prospect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Client</w:t>
            </w:r>
          </w:p>
        </w:tc>
      </w:tr>
      <w:tr w:rsidR="00917682" w:rsidRPr="007C1DE0" w:rsidTr="00917682">
        <w:tc>
          <w:tcPr>
            <w:tcW w:w="3070" w:type="dxa"/>
          </w:tcPr>
          <w:p w:rsidR="00917682" w:rsidRPr="007C1DE0" w:rsidRDefault="00917682" w:rsidP="006B3689">
            <w:pPr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Professionnel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X</w:t>
            </w:r>
          </w:p>
        </w:tc>
      </w:tr>
      <w:tr w:rsidR="00917682" w:rsidRPr="007C1DE0" w:rsidTr="00917682">
        <w:tc>
          <w:tcPr>
            <w:tcW w:w="3070" w:type="dxa"/>
          </w:tcPr>
          <w:p w:rsidR="00917682" w:rsidRPr="007C1DE0" w:rsidRDefault="00917682" w:rsidP="006B3689">
            <w:pPr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Particulier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X</w:t>
            </w:r>
          </w:p>
        </w:tc>
      </w:tr>
      <w:tr w:rsidR="00917682" w:rsidRPr="007C1DE0" w:rsidTr="00917682">
        <w:tc>
          <w:tcPr>
            <w:tcW w:w="3070" w:type="dxa"/>
          </w:tcPr>
          <w:p w:rsidR="00917682" w:rsidRPr="007C1DE0" w:rsidRDefault="00917682" w:rsidP="006B3689">
            <w:pPr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Collectivité, administration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X</w:t>
            </w:r>
          </w:p>
        </w:tc>
      </w:tr>
      <w:tr w:rsidR="00917682" w:rsidRPr="007C1DE0" w:rsidTr="00917682">
        <w:tc>
          <w:tcPr>
            <w:tcW w:w="3070" w:type="dxa"/>
          </w:tcPr>
          <w:p w:rsidR="00917682" w:rsidRPr="007C1DE0" w:rsidRDefault="00917682" w:rsidP="006B3689">
            <w:pPr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Association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917682" w:rsidRPr="007C1DE0" w:rsidRDefault="00917682" w:rsidP="00917682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x</w:t>
            </w:r>
          </w:p>
        </w:tc>
      </w:tr>
    </w:tbl>
    <w:p w:rsidR="00917682" w:rsidRPr="007C1DE0" w:rsidRDefault="00917682" w:rsidP="006B3689">
      <w:pPr>
        <w:spacing w:line="240" w:lineRule="auto"/>
        <w:rPr>
          <w:sz w:val="24"/>
          <w:szCs w:val="24"/>
        </w:rPr>
      </w:pPr>
    </w:p>
    <w:p w:rsidR="00E7307F" w:rsidRPr="007C1DE0" w:rsidRDefault="00E7307F" w:rsidP="007C1DE0">
      <w:pPr>
        <w:spacing w:line="240" w:lineRule="auto"/>
        <w:jc w:val="both"/>
        <w:rPr>
          <w:sz w:val="24"/>
          <w:szCs w:val="24"/>
        </w:rPr>
      </w:pPr>
      <w:r w:rsidRPr="007C1DE0">
        <w:rPr>
          <w:sz w:val="24"/>
          <w:szCs w:val="24"/>
        </w:rPr>
        <w:t>En fonction de la situation pro</w:t>
      </w:r>
      <w:r w:rsidR="007C1DE0" w:rsidRPr="007C1DE0">
        <w:rPr>
          <w:sz w:val="24"/>
          <w:szCs w:val="24"/>
        </w:rPr>
        <w:t>fessionnelle</w:t>
      </w:r>
      <w:r w:rsidRPr="007C1DE0">
        <w:rPr>
          <w:sz w:val="24"/>
          <w:szCs w:val="24"/>
        </w:rPr>
        <w:t xml:space="preserve"> proposée par le candidat, on pourra </w:t>
      </w:r>
      <w:r w:rsidR="007C1DE0" w:rsidRPr="007C1DE0">
        <w:rPr>
          <w:sz w:val="24"/>
          <w:szCs w:val="24"/>
        </w:rPr>
        <w:t xml:space="preserve">distinguer </w:t>
      </w:r>
      <w:r w:rsidRPr="007C1DE0">
        <w:rPr>
          <w:sz w:val="24"/>
          <w:szCs w:val="24"/>
        </w:rPr>
        <w:t xml:space="preserve"> un type de client (ou prospect) utilisateur, d’un prescripteur, d’un revendeur ou d’un payeur si cela entraine une argumentation fondamentalement différente.  </w:t>
      </w:r>
    </w:p>
    <w:p w:rsidR="00E7307F" w:rsidRPr="007C1DE0" w:rsidRDefault="00E7307F" w:rsidP="007C1DE0">
      <w:pPr>
        <w:spacing w:line="240" w:lineRule="auto"/>
        <w:jc w:val="both"/>
        <w:rPr>
          <w:sz w:val="24"/>
          <w:szCs w:val="24"/>
        </w:rPr>
      </w:pPr>
      <w:r w:rsidRPr="007C7C49">
        <w:rPr>
          <w:sz w:val="24"/>
          <w:szCs w:val="24"/>
        </w:rPr>
        <w:t>Ce</w:t>
      </w:r>
      <w:r w:rsidR="007C1DE0" w:rsidRPr="007C7C49">
        <w:rPr>
          <w:sz w:val="24"/>
          <w:szCs w:val="24"/>
        </w:rPr>
        <w:t xml:space="preserve"> type de situation</w:t>
      </w:r>
      <w:r w:rsidRPr="007C7C49">
        <w:rPr>
          <w:sz w:val="24"/>
          <w:szCs w:val="24"/>
        </w:rPr>
        <w:t xml:space="preserve"> mérite</w:t>
      </w:r>
      <w:r w:rsidR="007C1DE0" w:rsidRPr="007C7C49">
        <w:rPr>
          <w:sz w:val="24"/>
          <w:szCs w:val="24"/>
        </w:rPr>
        <w:t>ra</w:t>
      </w:r>
      <w:r w:rsidRPr="007C7C49">
        <w:rPr>
          <w:sz w:val="24"/>
          <w:szCs w:val="24"/>
        </w:rPr>
        <w:t xml:space="preserve"> une concertation entre </w:t>
      </w:r>
      <w:r w:rsidR="00893731" w:rsidRPr="007C7C49">
        <w:rPr>
          <w:sz w:val="24"/>
          <w:szCs w:val="24"/>
        </w:rPr>
        <w:t xml:space="preserve">les </w:t>
      </w:r>
      <w:r w:rsidRPr="007C7C49">
        <w:rPr>
          <w:sz w:val="24"/>
          <w:szCs w:val="24"/>
        </w:rPr>
        <w:t>membres de la commission d’harmonisation</w:t>
      </w:r>
      <w:r w:rsidR="00893731" w:rsidRPr="007C7C49">
        <w:rPr>
          <w:sz w:val="24"/>
          <w:szCs w:val="24"/>
        </w:rPr>
        <w:t>. La décision finale appartient au jury composé d’un PLP Commerce et Vente et d’un professionnel (ou à défaut d’un PLP Commerce et Vente)</w:t>
      </w:r>
      <w:r w:rsidRPr="007C7C49">
        <w:rPr>
          <w:sz w:val="24"/>
          <w:szCs w:val="24"/>
        </w:rPr>
        <w:t>.</w:t>
      </w:r>
    </w:p>
    <w:p w:rsidR="008C30A2" w:rsidRPr="007C1DE0" w:rsidRDefault="008C30A2" w:rsidP="007C1DE0">
      <w:pPr>
        <w:spacing w:line="240" w:lineRule="auto"/>
        <w:jc w:val="both"/>
        <w:rPr>
          <w:sz w:val="24"/>
          <w:szCs w:val="24"/>
        </w:rPr>
      </w:pPr>
      <w:r w:rsidRPr="007C1DE0">
        <w:rPr>
          <w:sz w:val="24"/>
          <w:szCs w:val="24"/>
        </w:rPr>
        <w:t>Nous conseillons fortement d’indiquer dans cet item, le type de besoin du client. Exemple, « </w:t>
      </w:r>
      <w:r w:rsidRPr="007C1DE0">
        <w:rPr>
          <w:i/>
          <w:sz w:val="24"/>
          <w:szCs w:val="24"/>
        </w:rPr>
        <w:t>M. X recherche une maison sur Vienne, avec tel budget </w:t>
      </w:r>
      <w:r w:rsidRPr="007C1DE0">
        <w:rPr>
          <w:sz w:val="24"/>
          <w:szCs w:val="24"/>
        </w:rPr>
        <w:t>» ….</w:t>
      </w:r>
      <w:r w:rsidR="0074364B" w:rsidRPr="007C1DE0">
        <w:rPr>
          <w:sz w:val="24"/>
          <w:szCs w:val="24"/>
        </w:rPr>
        <w:t xml:space="preserve"> Mais sans spécifier de mobiles ou freins d’achat.</w:t>
      </w:r>
    </w:p>
    <w:p w:rsidR="008C30A2" w:rsidRPr="007C1DE0" w:rsidRDefault="008C30A2" w:rsidP="006B3689">
      <w:pPr>
        <w:spacing w:line="240" w:lineRule="auto"/>
        <w:rPr>
          <w:sz w:val="24"/>
          <w:szCs w:val="24"/>
        </w:rPr>
      </w:pPr>
    </w:p>
    <w:p w:rsidR="008C30A2" w:rsidRPr="007C1DE0" w:rsidRDefault="008C30A2" w:rsidP="006B3689">
      <w:pPr>
        <w:spacing w:line="240" w:lineRule="auto"/>
        <w:rPr>
          <w:b/>
          <w:sz w:val="24"/>
          <w:szCs w:val="24"/>
        </w:rPr>
      </w:pPr>
      <w:r w:rsidRPr="007C1DE0">
        <w:rPr>
          <w:b/>
          <w:sz w:val="24"/>
          <w:szCs w:val="24"/>
        </w:rPr>
        <w:t xml:space="preserve">4° </w:t>
      </w:r>
      <w:r w:rsidRPr="007C1DE0">
        <w:rPr>
          <w:b/>
          <w:sz w:val="24"/>
          <w:szCs w:val="24"/>
          <w:u w:val="single"/>
        </w:rPr>
        <w:t>PRODUITS/SERVICES</w:t>
      </w:r>
      <w:r w:rsidR="0098082D" w:rsidRPr="007C1DE0">
        <w:rPr>
          <w:b/>
          <w:sz w:val="24"/>
          <w:szCs w:val="24"/>
        </w:rPr>
        <w:t> :</w:t>
      </w:r>
    </w:p>
    <w:p w:rsidR="0074364B" w:rsidRPr="007C1DE0" w:rsidRDefault="00964D64" w:rsidP="00FE176A">
      <w:pPr>
        <w:spacing w:line="240" w:lineRule="auto"/>
        <w:jc w:val="both"/>
        <w:rPr>
          <w:sz w:val="24"/>
          <w:szCs w:val="24"/>
        </w:rPr>
      </w:pPr>
      <w:r w:rsidRPr="007C1DE0">
        <w:rPr>
          <w:sz w:val="24"/>
          <w:szCs w:val="24"/>
        </w:rPr>
        <w:t>La gamme ou la ligne de produits et/ou services proposée(s) par l’entreprise et susceptible(s) de convenir.</w:t>
      </w:r>
    </w:p>
    <w:p w:rsidR="00DE5962" w:rsidRPr="007C1DE0" w:rsidRDefault="00DE5962" w:rsidP="006B3689">
      <w:pPr>
        <w:spacing w:line="240" w:lineRule="auto"/>
        <w:rPr>
          <w:sz w:val="24"/>
          <w:szCs w:val="24"/>
        </w:rPr>
      </w:pPr>
    </w:p>
    <w:p w:rsidR="006B3689" w:rsidRPr="007C1DE0" w:rsidRDefault="0098082D" w:rsidP="00DE596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C1DE0">
        <w:rPr>
          <w:b/>
          <w:sz w:val="24"/>
          <w:szCs w:val="24"/>
          <w:u w:val="single"/>
        </w:rPr>
        <w:t>GENERALITES</w:t>
      </w:r>
    </w:p>
    <w:p w:rsidR="00DE5962" w:rsidRPr="007C1DE0" w:rsidRDefault="00DE5962" w:rsidP="00DE5962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E176A" w:rsidRPr="007C1DE0" w:rsidRDefault="00FE176A" w:rsidP="00FE176A">
      <w:pPr>
        <w:jc w:val="both"/>
        <w:rPr>
          <w:sz w:val="24"/>
          <w:szCs w:val="24"/>
        </w:rPr>
      </w:pPr>
      <w:r w:rsidRPr="007C1DE0">
        <w:rPr>
          <w:sz w:val="24"/>
          <w:szCs w:val="24"/>
        </w:rPr>
        <w:t>- Rappel des conditions d’organisation émises par la circulaire d’examens : « </w:t>
      </w:r>
      <w:r w:rsidRPr="007C1DE0">
        <w:rPr>
          <w:i/>
          <w:sz w:val="24"/>
          <w:szCs w:val="24"/>
        </w:rPr>
        <w:t>Les salles d’examens proposées par les centres d’interrogation sont aménagées de façon à offrir les conditions matérielles nécessaires à la réalisation d’une simulation d’une situation de négociation-vente. Le matériel de base est un bureau muni d’outils de communication courants afin de donner la possibilité de réaliser la simulation en face à face ou par téléphone, dans un environnement professionnel réaliste.</w:t>
      </w:r>
      <w:r w:rsidRPr="007C1DE0">
        <w:rPr>
          <w:sz w:val="24"/>
          <w:szCs w:val="24"/>
        </w:rPr>
        <w:t> »</w:t>
      </w:r>
    </w:p>
    <w:p w:rsidR="0098082D" w:rsidRPr="007C1DE0" w:rsidRDefault="0098082D" w:rsidP="007C1DE0">
      <w:pPr>
        <w:spacing w:line="240" w:lineRule="auto"/>
        <w:jc w:val="both"/>
        <w:rPr>
          <w:sz w:val="24"/>
          <w:szCs w:val="24"/>
        </w:rPr>
      </w:pPr>
      <w:r w:rsidRPr="007C1DE0">
        <w:rPr>
          <w:sz w:val="24"/>
          <w:szCs w:val="24"/>
        </w:rPr>
        <w:t>-</w:t>
      </w:r>
      <w:r w:rsidR="007C1DE0" w:rsidRPr="007C1DE0">
        <w:rPr>
          <w:sz w:val="24"/>
          <w:szCs w:val="24"/>
        </w:rPr>
        <w:t xml:space="preserve"> </w:t>
      </w:r>
      <w:r w:rsidRPr="007C1DE0">
        <w:rPr>
          <w:sz w:val="24"/>
          <w:szCs w:val="24"/>
        </w:rPr>
        <w:t xml:space="preserve">La présentation </w:t>
      </w:r>
      <w:r w:rsidR="00964D64" w:rsidRPr="007C1DE0">
        <w:rPr>
          <w:sz w:val="24"/>
          <w:szCs w:val="24"/>
        </w:rPr>
        <w:t xml:space="preserve">de la fiche négociation-vente </w:t>
      </w:r>
      <w:r w:rsidRPr="007C1DE0">
        <w:rPr>
          <w:sz w:val="24"/>
          <w:szCs w:val="24"/>
        </w:rPr>
        <w:t>est libre à condition de retrouver les rubriques imposées.</w:t>
      </w:r>
    </w:p>
    <w:p w:rsidR="0098082D" w:rsidRPr="007C1DE0" w:rsidRDefault="0098082D" w:rsidP="007C1DE0">
      <w:pPr>
        <w:spacing w:line="240" w:lineRule="auto"/>
        <w:jc w:val="both"/>
        <w:rPr>
          <w:sz w:val="24"/>
          <w:szCs w:val="24"/>
        </w:rPr>
      </w:pPr>
      <w:r w:rsidRPr="007C1DE0">
        <w:rPr>
          <w:sz w:val="24"/>
          <w:szCs w:val="24"/>
        </w:rPr>
        <w:t>-</w:t>
      </w:r>
      <w:r w:rsidR="007C1DE0" w:rsidRPr="007C1DE0">
        <w:rPr>
          <w:sz w:val="24"/>
          <w:szCs w:val="24"/>
        </w:rPr>
        <w:t xml:space="preserve"> </w:t>
      </w:r>
      <w:r w:rsidRPr="007C1DE0">
        <w:rPr>
          <w:sz w:val="24"/>
          <w:szCs w:val="24"/>
        </w:rPr>
        <w:t>Tous les supports d’outils d’aide à la vente sont acceptés. (Comme un commercial professionnel)</w:t>
      </w:r>
    </w:p>
    <w:p w:rsidR="0098082D" w:rsidRPr="007C1DE0" w:rsidRDefault="0098082D" w:rsidP="007C1DE0">
      <w:pPr>
        <w:spacing w:line="240" w:lineRule="auto"/>
        <w:jc w:val="both"/>
        <w:rPr>
          <w:sz w:val="24"/>
          <w:szCs w:val="24"/>
        </w:rPr>
      </w:pPr>
      <w:r w:rsidRPr="007C1DE0">
        <w:rPr>
          <w:sz w:val="24"/>
          <w:szCs w:val="24"/>
        </w:rPr>
        <w:t>- Nous préconisons de joindre au début du dossier un document résumé des trois fiches selon le modèle proposé</w:t>
      </w:r>
      <w:r w:rsidR="007C1DE0" w:rsidRPr="007C1DE0">
        <w:rPr>
          <w:sz w:val="24"/>
          <w:szCs w:val="24"/>
        </w:rPr>
        <w:t xml:space="preserve"> </w:t>
      </w:r>
      <w:r w:rsidR="00067BCB" w:rsidRPr="007C1DE0">
        <w:rPr>
          <w:sz w:val="24"/>
          <w:szCs w:val="24"/>
        </w:rPr>
        <w:t>en</w:t>
      </w:r>
      <w:r w:rsidR="007C1DE0" w:rsidRPr="007C1DE0">
        <w:rPr>
          <w:sz w:val="24"/>
          <w:szCs w:val="24"/>
        </w:rPr>
        <w:t xml:space="preserve"> annexe</w:t>
      </w:r>
      <w:r w:rsidR="00DE5962" w:rsidRPr="007C1DE0">
        <w:rPr>
          <w:sz w:val="24"/>
          <w:szCs w:val="24"/>
        </w:rPr>
        <w:t>.</w:t>
      </w:r>
    </w:p>
    <w:p w:rsidR="00DE5962" w:rsidRPr="007C1DE0" w:rsidRDefault="00DE5962" w:rsidP="006B3689">
      <w:pPr>
        <w:spacing w:line="240" w:lineRule="auto"/>
        <w:rPr>
          <w:sz w:val="24"/>
          <w:szCs w:val="24"/>
        </w:rPr>
      </w:pPr>
    </w:p>
    <w:p w:rsidR="0098082D" w:rsidRPr="007C1DE0" w:rsidRDefault="0098082D" w:rsidP="006B3689">
      <w:pPr>
        <w:spacing w:line="240" w:lineRule="auto"/>
        <w:rPr>
          <w:sz w:val="24"/>
          <w:szCs w:val="24"/>
        </w:rPr>
      </w:pPr>
      <w:r w:rsidRPr="007C1DE0">
        <w:rPr>
          <w:sz w:val="24"/>
          <w:szCs w:val="24"/>
        </w:rPr>
        <w:lastRenderedPageBreak/>
        <w:t>ANNEXE « synthèse des fiches de négociation vente »</w:t>
      </w:r>
    </w:p>
    <w:p w:rsidR="00730825" w:rsidRPr="007C1DE0" w:rsidRDefault="005A2C5C" w:rsidP="005A2C5C">
      <w:pPr>
        <w:spacing w:line="240" w:lineRule="auto"/>
        <w:jc w:val="center"/>
        <w:rPr>
          <w:sz w:val="24"/>
          <w:szCs w:val="24"/>
        </w:rPr>
      </w:pPr>
      <w:r w:rsidRPr="007C1DE0">
        <w:rPr>
          <w:sz w:val="24"/>
          <w:szCs w:val="24"/>
        </w:rPr>
        <w:t>SYNTHESE DES FICHES DE NEGOCIATION VENTE</w:t>
      </w:r>
    </w:p>
    <w:p w:rsidR="00730825" w:rsidRDefault="00730825" w:rsidP="006B3689">
      <w:pPr>
        <w:spacing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30825" w:rsidTr="005A2C5C">
        <w:trPr>
          <w:trHeight w:val="567"/>
          <w:jc w:val="center"/>
        </w:trPr>
        <w:tc>
          <w:tcPr>
            <w:tcW w:w="2303" w:type="dxa"/>
          </w:tcPr>
          <w:p w:rsidR="00730825" w:rsidRDefault="00730825" w:rsidP="006B3689"/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FICHE 1</w:t>
            </w: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FICHE 2</w:t>
            </w: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FICHE 3</w:t>
            </w:r>
          </w:p>
        </w:tc>
      </w:tr>
      <w:tr w:rsidR="00730825" w:rsidTr="005A2C5C">
        <w:trPr>
          <w:trHeight w:val="1701"/>
          <w:jc w:val="center"/>
        </w:trPr>
        <w:tc>
          <w:tcPr>
            <w:tcW w:w="2303" w:type="dxa"/>
          </w:tcPr>
          <w:p w:rsidR="005A2C5C" w:rsidRPr="007C1DE0" w:rsidRDefault="005A2C5C" w:rsidP="006B3689">
            <w:pPr>
              <w:rPr>
                <w:sz w:val="24"/>
                <w:szCs w:val="24"/>
              </w:rPr>
            </w:pPr>
          </w:p>
          <w:p w:rsidR="005A2C5C" w:rsidRPr="007C1DE0" w:rsidRDefault="005A2C5C" w:rsidP="006B3689">
            <w:pPr>
              <w:rPr>
                <w:sz w:val="24"/>
                <w:szCs w:val="24"/>
              </w:rPr>
            </w:pPr>
          </w:p>
          <w:p w:rsidR="00730825" w:rsidRPr="007C1DE0" w:rsidRDefault="00730825" w:rsidP="006B3689">
            <w:pPr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 xml:space="preserve">NOM </w:t>
            </w:r>
            <w:r w:rsidR="005A2C5C" w:rsidRPr="007C1DE0">
              <w:rPr>
                <w:sz w:val="24"/>
                <w:szCs w:val="24"/>
              </w:rPr>
              <w:t>DE L’</w:t>
            </w:r>
            <w:r w:rsidRPr="007C1DE0">
              <w:rPr>
                <w:sz w:val="24"/>
                <w:szCs w:val="24"/>
              </w:rPr>
              <w:t>ENTREPRISE</w:t>
            </w: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</w:tr>
      <w:tr w:rsidR="00730825" w:rsidTr="005A2C5C">
        <w:trPr>
          <w:trHeight w:val="1701"/>
          <w:jc w:val="center"/>
        </w:trPr>
        <w:tc>
          <w:tcPr>
            <w:tcW w:w="2303" w:type="dxa"/>
          </w:tcPr>
          <w:p w:rsidR="005A2C5C" w:rsidRPr="007C1DE0" w:rsidRDefault="005A2C5C" w:rsidP="006B3689">
            <w:pPr>
              <w:rPr>
                <w:sz w:val="24"/>
                <w:szCs w:val="24"/>
              </w:rPr>
            </w:pPr>
          </w:p>
          <w:p w:rsidR="005A2C5C" w:rsidRPr="007C1DE0" w:rsidRDefault="005A2C5C" w:rsidP="006B3689">
            <w:pPr>
              <w:rPr>
                <w:sz w:val="24"/>
                <w:szCs w:val="24"/>
              </w:rPr>
            </w:pPr>
          </w:p>
          <w:p w:rsidR="00730825" w:rsidRPr="007C1DE0" w:rsidRDefault="00730825" w:rsidP="006B3689">
            <w:pPr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CONTEXTE</w:t>
            </w: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</w:tr>
      <w:tr w:rsidR="00730825" w:rsidTr="005A2C5C">
        <w:trPr>
          <w:trHeight w:val="1701"/>
          <w:jc w:val="center"/>
        </w:trPr>
        <w:tc>
          <w:tcPr>
            <w:tcW w:w="2303" w:type="dxa"/>
          </w:tcPr>
          <w:p w:rsidR="005A2C5C" w:rsidRPr="007C1DE0" w:rsidRDefault="005A2C5C" w:rsidP="00BC586D">
            <w:pPr>
              <w:rPr>
                <w:sz w:val="24"/>
                <w:szCs w:val="24"/>
              </w:rPr>
            </w:pPr>
          </w:p>
          <w:p w:rsidR="005A2C5C" w:rsidRPr="007C1DE0" w:rsidRDefault="005A2C5C" w:rsidP="00BC586D">
            <w:pPr>
              <w:rPr>
                <w:sz w:val="24"/>
                <w:szCs w:val="24"/>
              </w:rPr>
            </w:pPr>
          </w:p>
          <w:p w:rsidR="00730825" w:rsidRPr="007C1DE0" w:rsidRDefault="00730825" w:rsidP="00BC586D">
            <w:pPr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>TYPE DE CLIENT</w:t>
            </w: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</w:tr>
      <w:tr w:rsidR="00730825" w:rsidTr="005A2C5C">
        <w:trPr>
          <w:trHeight w:val="1701"/>
          <w:jc w:val="center"/>
        </w:trPr>
        <w:tc>
          <w:tcPr>
            <w:tcW w:w="2303" w:type="dxa"/>
          </w:tcPr>
          <w:p w:rsidR="00730825" w:rsidRPr="007C1DE0" w:rsidRDefault="00964D64" w:rsidP="00964D64">
            <w:pPr>
              <w:rPr>
                <w:sz w:val="24"/>
                <w:szCs w:val="24"/>
              </w:rPr>
            </w:pPr>
            <w:r w:rsidRPr="007C1DE0">
              <w:rPr>
                <w:sz w:val="24"/>
                <w:szCs w:val="24"/>
              </w:rPr>
              <w:t xml:space="preserve">GAMME OU LIGNE DE </w:t>
            </w:r>
            <w:r w:rsidR="00730825" w:rsidRPr="007C1DE0">
              <w:rPr>
                <w:sz w:val="24"/>
                <w:szCs w:val="24"/>
              </w:rPr>
              <w:t>PRODUIT</w:t>
            </w:r>
            <w:r w:rsidRPr="007C1DE0">
              <w:rPr>
                <w:sz w:val="24"/>
                <w:szCs w:val="24"/>
              </w:rPr>
              <w:t>S ET</w:t>
            </w:r>
            <w:r w:rsidR="00730825" w:rsidRPr="007C1DE0">
              <w:rPr>
                <w:sz w:val="24"/>
                <w:szCs w:val="24"/>
              </w:rPr>
              <w:t>/</w:t>
            </w:r>
            <w:r w:rsidRPr="007C1DE0">
              <w:rPr>
                <w:sz w:val="24"/>
                <w:szCs w:val="24"/>
              </w:rPr>
              <w:t xml:space="preserve">OU </w:t>
            </w:r>
            <w:r w:rsidR="00730825" w:rsidRPr="007C1DE0">
              <w:rPr>
                <w:sz w:val="24"/>
                <w:szCs w:val="24"/>
              </w:rPr>
              <w:t>SERVICE</w:t>
            </w:r>
            <w:r w:rsidRPr="007C1DE0">
              <w:rPr>
                <w:sz w:val="24"/>
                <w:szCs w:val="24"/>
              </w:rPr>
              <w:t>S PROPOSEE(S)</w:t>
            </w: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30825" w:rsidRPr="007C1DE0" w:rsidRDefault="00730825" w:rsidP="005A2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82D" w:rsidRDefault="0098082D" w:rsidP="006B3689">
      <w:pPr>
        <w:spacing w:line="240" w:lineRule="auto"/>
      </w:pPr>
    </w:p>
    <w:p w:rsidR="006B3689" w:rsidRDefault="006B3689" w:rsidP="006B3689">
      <w:pPr>
        <w:spacing w:line="240" w:lineRule="auto"/>
      </w:pPr>
    </w:p>
    <w:sectPr w:rsidR="006B3689" w:rsidSect="009163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08" w:rsidRDefault="00C51008" w:rsidP="00FE176A">
      <w:pPr>
        <w:spacing w:after="0" w:line="240" w:lineRule="auto"/>
      </w:pPr>
      <w:r>
        <w:separator/>
      </w:r>
    </w:p>
  </w:endnote>
  <w:endnote w:type="continuationSeparator" w:id="0">
    <w:p w:rsidR="00C51008" w:rsidRDefault="00C51008" w:rsidP="00FE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4B" w:rsidRDefault="0074364B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8C7F8B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:rsidR="0074364B" w:rsidRDefault="007436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08" w:rsidRDefault="00C51008" w:rsidP="00FE176A">
      <w:pPr>
        <w:spacing w:after="0" w:line="240" w:lineRule="auto"/>
      </w:pPr>
      <w:r>
        <w:separator/>
      </w:r>
    </w:p>
  </w:footnote>
  <w:footnote w:type="continuationSeparator" w:id="0">
    <w:p w:rsidR="00C51008" w:rsidRDefault="00C51008" w:rsidP="00FE1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89"/>
    <w:rsid w:val="00067BCB"/>
    <w:rsid w:val="000D44C3"/>
    <w:rsid w:val="00205AF4"/>
    <w:rsid w:val="00294ED8"/>
    <w:rsid w:val="002B7219"/>
    <w:rsid w:val="004A36EB"/>
    <w:rsid w:val="005A2C5C"/>
    <w:rsid w:val="006B3689"/>
    <w:rsid w:val="00730825"/>
    <w:rsid w:val="0074364B"/>
    <w:rsid w:val="007C1DE0"/>
    <w:rsid w:val="007C7C49"/>
    <w:rsid w:val="00854EF5"/>
    <w:rsid w:val="00893731"/>
    <w:rsid w:val="008C30A2"/>
    <w:rsid w:val="008C7F8B"/>
    <w:rsid w:val="008E23EA"/>
    <w:rsid w:val="00916314"/>
    <w:rsid w:val="00917682"/>
    <w:rsid w:val="00964D64"/>
    <w:rsid w:val="0098082D"/>
    <w:rsid w:val="009B2E73"/>
    <w:rsid w:val="00BC586D"/>
    <w:rsid w:val="00C4337D"/>
    <w:rsid w:val="00C45331"/>
    <w:rsid w:val="00C51008"/>
    <w:rsid w:val="00CB6F14"/>
    <w:rsid w:val="00DE5962"/>
    <w:rsid w:val="00E4021C"/>
    <w:rsid w:val="00E7307F"/>
    <w:rsid w:val="00FE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21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4E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4E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4E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4E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4ED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E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76A"/>
  </w:style>
  <w:style w:type="paragraph" w:styleId="Pieddepage">
    <w:name w:val="footer"/>
    <w:basedOn w:val="Normal"/>
    <w:link w:val="PieddepageCar"/>
    <w:uiPriority w:val="99"/>
    <w:unhideWhenUsed/>
    <w:rsid w:val="00FE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21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4E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4E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4E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4E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4ED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E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76A"/>
  </w:style>
  <w:style w:type="paragraph" w:styleId="Pieddepage">
    <w:name w:val="footer"/>
    <w:basedOn w:val="Normal"/>
    <w:link w:val="PieddepageCar"/>
    <w:uiPriority w:val="99"/>
    <w:unhideWhenUsed/>
    <w:rsid w:val="00FE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Durand</dc:creator>
  <cp:lastModifiedBy>fred</cp:lastModifiedBy>
  <cp:revision>2</cp:revision>
  <dcterms:created xsi:type="dcterms:W3CDTF">2015-03-23T10:10:00Z</dcterms:created>
  <dcterms:modified xsi:type="dcterms:W3CDTF">2015-03-23T10:10:00Z</dcterms:modified>
</cp:coreProperties>
</file>