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846"/>
        <w:tblW w:w="15299" w:type="dxa"/>
        <w:tblCellMar>
          <w:left w:w="70" w:type="dxa"/>
          <w:right w:w="70" w:type="dxa"/>
        </w:tblCellMar>
        <w:tblLook w:val="00A0"/>
      </w:tblPr>
      <w:tblGrid>
        <w:gridCol w:w="3758"/>
        <w:gridCol w:w="4171"/>
        <w:gridCol w:w="739"/>
        <w:gridCol w:w="751"/>
        <w:gridCol w:w="5880"/>
      </w:tblGrid>
      <w:tr w:rsidR="0086590A" w:rsidRPr="00F1752F" w:rsidTr="0089210B">
        <w:trPr>
          <w:trHeight w:val="992"/>
        </w:trPr>
        <w:tc>
          <w:tcPr>
            <w:tcW w:w="3758" w:type="dxa"/>
            <w:tcBorders>
              <w:top w:val="single" w:sz="4" w:space="0" w:color="000000"/>
              <w:left w:val="single" w:sz="4" w:space="0" w:color="000000"/>
              <w:bottom w:val="single" w:sz="4" w:space="0" w:color="000000"/>
              <w:right w:val="single" w:sz="4" w:space="0" w:color="000000"/>
            </w:tcBorders>
            <w:vAlign w:val="center"/>
          </w:tcPr>
          <w:p w:rsidR="0086590A" w:rsidRPr="00F1752F" w:rsidRDefault="0086590A" w:rsidP="00DE1176">
            <w:pPr>
              <w:spacing w:after="0" w:line="240" w:lineRule="auto"/>
              <w:rPr>
                <w:rFonts w:ascii="Arial Narrow" w:hAnsi="Arial Narrow" w:cs="Arial"/>
                <w:b/>
                <w:bCs/>
                <w:color w:val="000000"/>
                <w:sz w:val="20"/>
                <w:szCs w:val="20"/>
                <w:lang w:eastAsia="fr-FR"/>
              </w:rPr>
            </w:pPr>
            <w:bookmarkStart w:id="0" w:name="_GoBack"/>
            <w:bookmarkEnd w:id="0"/>
            <w:r w:rsidRPr="00F1752F">
              <w:rPr>
                <w:rFonts w:ascii="Arial Narrow" w:hAnsi="Arial Narrow" w:cs="Arial"/>
                <w:b/>
                <w:bCs/>
                <w:color w:val="000000"/>
                <w:sz w:val="20"/>
                <w:szCs w:val="20"/>
                <w:lang w:eastAsia="fr-FR"/>
              </w:rPr>
              <w:t>Référentiel des compétences professionnelles arrêté du 1-7-2013</w:t>
            </w:r>
          </w:p>
        </w:tc>
        <w:tc>
          <w:tcPr>
            <w:tcW w:w="4171" w:type="dxa"/>
            <w:tcBorders>
              <w:top w:val="single" w:sz="4" w:space="0" w:color="000000"/>
              <w:left w:val="nil"/>
              <w:bottom w:val="single" w:sz="4" w:space="0" w:color="000000"/>
              <w:right w:val="single" w:sz="4" w:space="0" w:color="000000"/>
            </w:tcBorders>
            <w:vAlign w:val="center"/>
          </w:tcPr>
          <w:p w:rsidR="0086590A" w:rsidRPr="00F1752F" w:rsidRDefault="0086590A" w:rsidP="00DE1176">
            <w:pPr>
              <w:spacing w:after="0" w:line="240" w:lineRule="auto"/>
              <w:jc w:val="center"/>
              <w:rPr>
                <w:rFonts w:ascii="Arial Narrow" w:hAnsi="Arial Narrow" w:cs="Arial"/>
                <w:b/>
                <w:bCs/>
                <w:color w:val="000000"/>
                <w:sz w:val="20"/>
                <w:szCs w:val="20"/>
                <w:lang w:eastAsia="fr-FR"/>
              </w:rPr>
            </w:pPr>
            <w:r w:rsidRPr="00F1752F">
              <w:rPr>
                <w:rFonts w:ascii="Arial Narrow" w:hAnsi="Arial Narrow" w:cs="Arial"/>
                <w:b/>
                <w:bCs/>
                <w:color w:val="000000"/>
                <w:sz w:val="20"/>
                <w:szCs w:val="20"/>
                <w:lang w:eastAsia="fr-FR"/>
              </w:rPr>
              <w:t xml:space="preserve">Missions de l’enseignant au regard de la Circulaire n°97-123 du 23/05/1997 </w:t>
            </w:r>
            <w:r w:rsidRPr="00F1752F">
              <w:rPr>
                <w:rFonts w:ascii="Arial Narrow" w:hAnsi="Arial Narrow" w:cs="Arial"/>
                <w:b/>
                <w:bCs/>
                <w:color w:val="000000"/>
                <w:sz w:val="20"/>
                <w:szCs w:val="20"/>
                <w:lang w:eastAsia="fr-FR"/>
              </w:rPr>
              <w:br/>
              <w:t>et observables</w:t>
            </w:r>
          </w:p>
        </w:tc>
        <w:tc>
          <w:tcPr>
            <w:tcW w:w="739" w:type="dxa"/>
            <w:tcBorders>
              <w:top w:val="single" w:sz="4" w:space="0" w:color="000000"/>
              <w:left w:val="single" w:sz="4" w:space="0" w:color="000000"/>
              <w:bottom w:val="single" w:sz="4" w:space="0" w:color="000000"/>
              <w:right w:val="single" w:sz="4" w:space="0" w:color="000000"/>
            </w:tcBorders>
            <w:vAlign w:val="center"/>
          </w:tcPr>
          <w:p w:rsidR="0086590A" w:rsidRPr="00F1752F" w:rsidRDefault="0086590A" w:rsidP="00DE1176">
            <w:pPr>
              <w:spacing w:after="0" w:line="240" w:lineRule="auto"/>
              <w:jc w:val="center"/>
              <w:rPr>
                <w:rFonts w:ascii="Arial Narrow" w:hAnsi="Arial Narrow" w:cs="Arial"/>
                <w:b/>
                <w:bCs/>
                <w:color w:val="000000"/>
                <w:sz w:val="20"/>
                <w:szCs w:val="20"/>
                <w:lang w:eastAsia="fr-FR"/>
              </w:rPr>
            </w:pPr>
            <w:r w:rsidRPr="00F1752F">
              <w:rPr>
                <w:rFonts w:ascii="Arial Narrow" w:hAnsi="Arial Narrow" w:cs="Arial"/>
                <w:b/>
                <w:bCs/>
                <w:color w:val="000000"/>
                <w:sz w:val="20"/>
                <w:szCs w:val="20"/>
                <w:lang w:eastAsia="fr-FR"/>
              </w:rPr>
              <w:t>Points forts</w:t>
            </w:r>
          </w:p>
        </w:tc>
        <w:tc>
          <w:tcPr>
            <w:tcW w:w="751" w:type="dxa"/>
            <w:tcBorders>
              <w:top w:val="single" w:sz="4" w:space="0" w:color="000000"/>
              <w:left w:val="nil"/>
              <w:bottom w:val="single" w:sz="4" w:space="0" w:color="000000"/>
              <w:right w:val="single" w:sz="4" w:space="0" w:color="000000"/>
            </w:tcBorders>
            <w:vAlign w:val="center"/>
          </w:tcPr>
          <w:p w:rsidR="0086590A" w:rsidRPr="00F1752F" w:rsidRDefault="0086590A" w:rsidP="00DE1176">
            <w:pPr>
              <w:spacing w:after="0" w:line="240" w:lineRule="auto"/>
              <w:jc w:val="center"/>
              <w:rPr>
                <w:rFonts w:ascii="Arial Narrow" w:hAnsi="Arial Narrow" w:cs="Arial"/>
                <w:b/>
                <w:bCs/>
                <w:color w:val="000000"/>
                <w:sz w:val="20"/>
                <w:szCs w:val="20"/>
                <w:lang w:eastAsia="fr-FR"/>
              </w:rPr>
            </w:pPr>
            <w:r w:rsidRPr="00F1752F">
              <w:rPr>
                <w:rFonts w:ascii="Arial Narrow" w:hAnsi="Arial Narrow" w:cs="Arial"/>
                <w:b/>
                <w:bCs/>
                <w:color w:val="000000"/>
                <w:sz w:val="20"/>
                <w:szCs w:val="20"/>
                <w:lang w:eastAsia="fr-FR"/>
              </w:rPr>
              <w:t>Axes de progrès</w:t>
            </w:r>
          </w:p>
        </w:tc>
        <w:tc>
          <w:tcPr>
            <w:tcW w:w="5880" w:type="dxa"/>
            <w:tcBorders>
              <w:top w:val="single" w:sz="4" w:space="0" w:color="000000"/>
              <w:left w:val="nil"/>
              <w:bottom w:val="single" w:sz="4" w:space="0" w:color="000000"/>
              <w:right w:val="single" w:sz="4" w:space="0" w:color="000000"/>
            </w:tcBorders>
            <w:noWrap/>
            <w:vAlign w:val="center"/>
          </w:tcPr>
          <w:p w:rsidR="0086590A" w:rsidRPr="00F1752F" w:rsidRDefault="0086590A" w:rsidP="00DE1176">
            <w:pPr>
              <w:spacing w:after="0" w:line="240" w:lineRule="auto"/>
              <w:jc w:val="center"/>
              <w:rPr>
                <w:rFonts w:ascii="Arial Narrow" w:hAnsi="Arial Narrow" w:cs="Arial"/>
                <w:b/>
                <w:bCs/>
                <w:color w:val="000000"/>
                <w:sz w:val="20"/>
                <w:szCs w:val="20"/>
                <w:lang w:eastAsia="fr-FR"/>
              </w:rPr>
            </w:pPr>
            <w:r w:rsidRPr="00F1752F">
              <w:rPr>
                <w:rFonts w:ascii="Arial Narrow" w:hAnsi="Arial Narrow" w:cs="Arial"/>
                <w:b/>
                <w:bCs/>
                <w:color w:val="000000"/>
                <w:sz w:val="20"/>
                <w:szCs w:val="20"/>
                <w:lang w:eastAsia="fr-FR"/>
              </w:rPr>
              <w:t>Bilan personnel</w:t>
            </w:r>
          </w:p>
        </w:tc>
      </w:tr>
      <w:tr w:rsidR="006A52EC" w:rsidRPr="00F1752F" w:rsidTr="001607F2">
        <w:trPr>
          <w:trHeight w:val="300"/>
        </w:trPr>
        <w:tc>
          <w:tcPr>
            <w:tcW w:w="15299" w:type="dxa"/>
            <w:gridSpan w:val="5"/>
            <w:tcBorders>
              <w:top w:val="nil"/>
              <w:left w:val="single" w:sz="4" w:space="0" w:color="000000"/>
              <w:bottom w:val="nil"/>
              <w:right w:val="nil"/>
            </w:tcBorders>
            <w:shd w:val="clear" w:color="auto" w:fill="CCFFFF"/>
            <w:vAlign w:val="center"/>
          </w:tcPr>
          <w:p w:rsidR="006A52EC" w:rsidRPr="00F1752F" w:rsidRDefault="006A52EC" w:rsidP="00DE1176">
            <w:pPr>
              <w:spacing w:after="0" w:line="240" w:lineRule="auto"/>
              <w:jc w:val="center"/>
              <w:rPr>
                <w:rFonts w:ascii="Arial Narrow" w:hAnsi="Arial Narrow" w:cs="Arial"/>
                <w:b/>
                <w:sz w:val="20"/>
                <w:szCs w:val="20"/>
                <w:lang w:eastAsia="fr-FR"/>
              </w:rPr>
            </w:pPr>
            <w:r w:rsidRPr="00F1752F">
              <w:rPr>
                <w:rFonts w:ascii="Arial Narrow" w:hAnsi="Arial Narrow" w:cs="Arial"/>
                <w:b/>
                <w:sz w:val="20"/>
                <w:szCs w:val="20"/>
                <w:lang w:eastAsia="fr-FR"/>
              </w:rPr>
              <w:t>1</w:t>
            </w:r>
            <w:r w:rsidRPr="00DE1176">
              <w:rPr>
                <w:rFonts w:ascii="Arial Narrow" w:hAnsi="Arial Narrow" w:cs="Arial"/>
                <w:b/>
                <w:sz w:val="20"/>
                <w:szCs w:val="20"/>
                <w:lang w:eastAsia="fr-FR"/>
              </w:rPr>
              <w:t>.</w:t>
            </w:r>
            <w:r w:rsidRPr="00F1752F">
              <w:rPr>
                <w:rFonts w:ascii="Arial Narrow" w:hAnsi="Arial Narrow" w:cs="Arial"/>
                <w:b/>
                <w:sz w:val="20"/>
                <w:szCs w:val="20"/>
                <w:lang w:eastAsia="fr-FR"/>
              </w:rPr>
              <w:t xml:space="preserve"> Faire partager les valeurs de la République                                      6. Agir en éducateur responsable et selon des principes éthiques</w:t>
            </w:r>
          </w:p>
        </w:tc>
      </w:tr>
      <w:tr w:rsidR="0086590A" w:rsidRPr="00F1752F" w:rsidTr="008622F8">
        <w:trPr>
          <w:trHeight w:val="1275"/>
        </w:trPr>
        <w:tc>
          <w:tcPr>
            <w:tcW w:w="3758" w:type="dxa"/>
            <w:tcBorders>
              <w:top w:val="single" w:sz="4" w:space="0" w:color="auto"/>
              <w:left w:val="single" w:sz="4" w:space="0" w:color="auto"/>
              <w:bottom w:val="single" w:sz="4" w:space="0" w:color="auto"/>
              <w:right w:val="single" w:sz="4" w:space="0" w:color="auto"/>
            </w:tcBorders>
            <w:vAlign w:val="center"/>
          </w:tcPr>
          <w:p w:rsidR="0086590A" w:rsidRPr="00F1752F" w:rsidRDefault="0086590A" w:rsidP="00DE1176">
            <w:pPr>
              <w:spacing w:after="0" w:line="240" w:lineRule="auto"/>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Savoir transmettre et faire partager les principes de la vie démocratique ainsi que les valeurs de la République : la liberté, l'égalité, la fraternité ; la laïcité ; le refus de toutes les discriminations.</w:t>
            </w:r>
          </w:p>
        </w:tc>
        <w:tc>
          <w:tcPr>
            <w:tcW w:w="4171" w:type="dxa"/>
            <w:tcBorders>
              <w:top w:val="single" w:sz="4" w:space="0" w:color="auto"/>
              <w:left w:val="nil"/>
              <w:bottom w:val="single" w:sz="4" w:space="0" w:color="auto"/>
              <w:right w:val="single" w:sz="4" w:space="0" w:color="auto"/>
            </w:tcBorders>
            <w:vAlign w:val="center"/>
          </w:tcPr>
          <w:p w:rsidR="0086590A" w:rsidRPr="00F1752F" w:rsidRDefault="0086590A" w:rsidP="00DE1176">
            <w:pPr>
              <w:spacing w:after="0" w:line="240" w:lineRule="auto"/>
              <w:rPr>
                <w:rFonts w:ascii="Arial Narrow" w:hAnsi="Arial Narrow" w:cs="Arial"/>
                <w:sz w:val="20"/>
                <w:szCs w:val="20"/>
                <w:lang w:eastAsia="fr-FR"/>
              </w:rPr>
            </w:pPr>
            <w:r w:rsidRPr="00F1752F">
              <w:rPr>
                <w:rFonts w:ascii="Arial Narrow" w:hAnsi="Arial Narrow" w:cs="Arial"/>
                <w:sz w:val="20"/>
                <w:szCs w:val="20"/>
                <w:lang w:eastAsia="fr-FR"/>
              </w:rPr>
              <w:t xml:space="preserve">Transparence des critères d’évaluation.                                                                                                       Annotations des copies. </w:t>
            </w:r>
            <w:r w:rsidRPr="00F1752F">
              <w:rPr>
                <w:rFonts w:ascii="Arial Narrow" w:hAnsi="Arial Narrow" w:cs="Arial"/>
                <w:sz w:val="20"/>
                <w:szCs w:val="20"/>
                <w:lang w:eastAsia="fr-FR"/>
              </w:rPr>
              <w:br/>
              <w:t>Appréciations étayées portées sur les bulletins</w:t>
            </w:r>
            <w:r w:rsidRPr="00F1752F">
              <w:rPr>
                <w:rFonts w:ascii="Arial Narrow" w:hAnsi="Arial Narrow" w:cs="Arial"/>
                <w:sz w:val="20"/>
                <w:szCs w:val="20"/>
                <w:lang w:eastAsia="fr-FR"/>
              </w:rPr>
              <w:br/>
              <w:t>Bienveillance et utilisation de la sanction avec discernement</w:t>
            </w:r>
          </w:p>
        </w:tc>
        <w:tc>
          <w:tcPr>
            <w:tcW w:w="739" w:type="dxa"/>
            <w:tcBorders>
              <w:top w:val="single" w:sz="4" w:space="0" w:color="auto"/>
              <w:left w:val="nil"/>
              <w:bottom w:val="single" w:sz="4" w:space="0" w:color="auto"/>
              <w:right w:val="single" w:sz="4" w:space="0" w:color="auto"/>
            </w:tcBorders>
            <w:vAlign w:val="center"/>
          </w:tcPr>
          <w:p w:rsidR="0086590A" w:rsidRPr="00F1752F" w:rsidRDefault="0086590A" w:rsidP="00DE1176">
            <w:pPr>
              <w:spacing w:after="0" w:line="240" w:lineRule="auto"/>
              <w:jc w:val="center"/>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 </w:t>
            </w:r>
          </w:p>
        </w:tc>
        <w:tc>
          <w:tcPr>
            <w:tcW w:w="751" w:type="dxa"/>
            <w:tcBorders>
              <w:top w:val="single" w:sz="4" w:space="0" w:color="auto"/>
              <w:left w:val="nil"/>
              <w:bottom w:val="single" w:sz="4" w:space="0" w:color="auto"/>
              <w:right w:val="single" w:sz="4" w:space="0" w:color="auto"/>
            </w:tcBorders>
            <w:vAlign w:val="center"/>
          </w:tcPr>
          <w:p w:rsidR="0086590A" w:rsidRPr="00F1752F" w:rsidRDefault="0086590A" w:rsidP="00DE1176">
            <w:pPr>
              <w:spacing w:after="0" w:line="240" w:lineRule="auto"/>
              <w:jc w:val="center"/>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 </w:t>
            </w:r>
          </w:p>
        </w:tc>
        <w:tc>
          <w:tcPr>
            <w:tcW w:w="5880" w:type="dxa"/>
            <w:vMerge w:val="restart"/>
            <w:tcBorders>
              <w:top w:val="single" w:sz="4" w:space="0" w:color="auto"/>
              <w:left w:val="single" w:sz="4" w:space="0" w:color="auto"/>
              <w:right w:val="single" w:sz="4" w:space="0" w:color="auto"/>
            </w:tcBorders>
            <w:vAlign w:val="center"/>
          </w:tcPr>
          <w:p w:rsidR="0086590A" w:rsidRPr="00F1752F" w:rsidRDefault="0086590A" w:rsidP="00DE1176">
            <w:pPr>
              <w:spacing w:after="0" w:line="240" w:lineRule="auto"/>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 </w:t>
            </w:r>
          </w:p>
          <w:p w:rsidR="0086590A" w:rsidRPr="00F1752F" w:rsidRDefault="0086590A" w:rsidP="00DE1176">
            <w:pPr>
              <w:spacing w:after="0" w:line="240" w:lineRule="auto"/>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 </w:t>
            </w:r>
          </w:p>
        </w:tc>
      </w:tr>
      <w:tr w:rsidR="0086590A" w:rsidRPr="00F1752F" w:rsidTr="008622F8">
        <w:trPr>
          <w:trHeight w:val="1020"/>
        </w:trPr>
        <w:tc>
          <w:tcPr>
            <w:tcW w:w="3758" w:type="dxa"/>
            <w:tcBorders>
              <w:top w:val="nil"/>
              <w:left w:val="single" w:sz="4" w:space="0" w:color="auto"/>
              <w:bottom w:val="single" w:sz="4" w:space="0" w:color="auto"/>
              <w:right w:val="single" w:sz="4" w:space="0" w:color="auto"/>
            </w:tcBorders>
            <w:vAlign w:val="center"/>
          </w:tcPr>
          <w:p w:rsidR="0086590A" w:rsidRPr="00F1752F" w:rsidRDefault="0086590A" w:rsidP="00DE1176">
            <w:pPr>
              <w:spacing w:after="0" w:line="240" w:lineRule="auto"/>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Aider les élèves à développer leur esprit critique, à distinguer les savoirs des opinions ou des croyances, à savoir argumenter et à respecter la pensée des autres.</w:t>
            </w:r>
          </w:p>
        </w:tc>
        <w:tc>
          <w:tcPr>
            <w:tcW w:w="4171" w:type="dxa"/>
            <w:tcBorders>
              <w:top w:val="nil"/>
              <w:left w:val="nil"/>
              <w:bottom w:val="single" w:sz="4" w:space="0" w:color="auto"/>
              <w:right w:val="single" w:sz="4" w:space="0" w:color="auto"/>
            </w:tcBorders>
            <w:vAlign w:val="center"/>
          </w:tcPr>
          <w:p w:rsidR="0086590A" w:rsidRPr="00F1752F" w:rsidRDefault="0086590A" w:rsidP="00DE1176">
            <w:pPr>
              <w:spacing w:after="0" w:line="240" w:lineRule="auto"/>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Implication dans les différents projets transversaux (éducation à la santé, à la citoyenneté, au développement durable et à l'éducation artistique et culturelle).</w:t>
            </w:r>
          </w:p>
        </w:tc>
        <w:tc>
          <w:tcPr>
            <w:tcW w:w="739" w:type="dxa"/>
            <w:tcBorders>
              <w:top w:val="nil"/>
              <w:left w:val="nil"/>
              <w:bottom w:val="single" w:sz="4" w:space="0" w:color="auto"/>
              <w:right w:val="single" w:sz="4" w:space="0" w:color="auto"/>
            </w:tcBorders>
            <w:vAlign w:val="center"/>
          </w:tcPr>
          <w:p w:rsidR="0086590A" w:rsidRPr="00F1752F" w:rsidRDefault="0086590A" w:rsidP="00DE1176">
            <w:pPr>
              <w:spacing w:after="0" w:line="240" w:lineRule="auto"/>
              <w:jc w:val="center"/>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 </w:t>
            </w:r>
          </w:p>
        </w:tc>
        <w:tc>
          <w:tcPr>
            <w:tcW w:w="751" w:type="dxa"/>
            <w:tcBorders>
              <w:top w:val="nil"/>
              <w:left w:val="nil"/>
              <w:bottom w:val="single" w:sz="4" w:space="0" w:color="auto"/>
              <w:right w:val="single" w:sz="4" w:space="0" w:color="auto"/>
            </w:tcBorders>
            <w:vAlign w:val="center"/>
          </w:tcPr>
          <w:p w:rsidR="0086590A" w:rsidRPr="00F1752F" w:rsidRDefault="0086590A" w:rsidP="00DE1176">
            <w:pPr>
              <w:spacing w:after="0" w:line="240" w:lineRule="auto"/>
              <w:jc w:val="center"/>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 </w:t>
            </w:r>
          </w:p>
        </w:tc>
        <w:tc>
          <w:tcPr>
            <w:tcW w:w="5880" w:type="dxa"/>
            <w:vMerge/>
            <w:tcBorders>
              <w:left w:val="single" w:sz="4" w:space="0" w:color="auto"/>
              <w:bottom w:val="single" w:sz="4" w:space="0" w:color="auto"/>
              <w:right w:val="single" w:sz="4" w:space="0" w:color="auto"/>
            </w:tcBorders>
            <w:vAlign w:val="center"/>
          </w:tcPr>
          <w:p w:rsidR="0086590A" w:rsidRPr="00F1752F" w:rsidRDefault="0086590A" w:rsidP="00DE1176">
            <w:pPr>
              <w:spacing w:after="0" w:line="240" w:lineRule="auto"/>
              <w:rPr>
                <w:rFonts w:ascii="Arial Narrow" w:hAnsi="Arial Narrow" w:cs="Arial"/>
                <w:color w:val="000000"/>
                <w:sz w:val="20"/>
                <w:szCs w:val="20"/>
                <w:lang w:eastAsia="fr-FR"/>
              </w:rPr>
            </w:pPr>
          </w:p>
        </w:tc>
      </w:tr>
      <w:tr w:rsidR="006A52EC" w:rsidRPr="00F1752F" w:rsidTr="00280A8D">
        <w:trPr>
          <w:trHeight w:val="325"/>
        </w:trPr>
        <w:tc>
          <w:tcPr>
            <w:tcW w:w="15299"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rsidR="006A52EC" w:rsidRPr="00F1752F" w:rsidRDefault="006A52EC" w:rsidP="00DE1176">
            <w:pPr>
              <w:spacing w:after="0" w:line="240" w:lineRule="auto"/>
              <w:jc w:val="center"/>
              <w:rPr>
                <w:rFonts w:ascii="Arial Narrow" w:hAnsi="Arial Narrow" w:cs="Arial"/>
                <w:b/>
                <w:bCs/>
                <w:sz w:val="20"/>
                <w:szCs w:val="20"/>
                <w:lang w:eastAsia="fr-FR"/>
              </w:rPr>
            </w:pPr>
            <w:r w:rsidRPr="00F1752F">
              <w:rPr>
                <w:rFonts w:ascii="Arial Narrow" w:hAnsi="Arial Narrow" w:cs="Arial"/>
                <w:b/>
                <w:bCs/>
                <w:sz w:val="20"/>
                <w:szCs w:val="20"/>
                <w:lang w:eastAsia="fr-FR"/>
              </w:rPr>
              <w:t>2. Inscrire son action dans le cadre des principes fondamentaux du système éducatif et dans le cadre réglementaire de l'école</w:t>
            </w:r>
          </w:p>
        </w:tc>
      </w:tr>
      <w:tr w:rsidR="0086590A" w:rsidRPr="00F1752F" w:rsidTr="008C2026">
        <w:trPr>
          <w:trHeight w:val="1275"/>
        </w:trPr>
        <w:tc>
          <w:tcPr>
            <w:tcW w:w="3758" w:type="dxa"/>
            <w:tcBorders>
              <w:top w:val="nil"/>
              <w:left w:val="single" w:sz="4" w:space="0" w:color="auto"/>
              <w:bottom w:val="single" w:sz="4" w:space="0" w:color="auto"/>
              <w:right w:val="single" w:sz="4" w:space="0" w:color="auto"/>
            </w:tcBorders>
            <w:vAlign w:val="center"/>
          </w:tcPr>
          <w:p w:rsidR="0086590A" w:rsidRPr="00F1752F" w:rsidRDefault="0086590A" w:rsidP="00DE1176">
            <w:pPr>
              <w:spacing w:after="0" w:line="240" w:lineRule="auto"/>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Connaître la politique éducative de la France, les principales étapes de l'histoire de l'École, ses enjeux et ses défis, les principes fondamentaux du système éducatif et de son organisation en comparaison avec d'autres pays européens.</w:t>
            </w:r>
          </w:p>
        </w:tc>
        <w:tc>
          <w:tcPr>
            <w:tcW w:w="4171" w:type="dxa"/>
            <w:tcBorders>
              <w:top w:val="nil"/>
              <w:left w:val="nil"/>
              <w:bottom w:val="single" w:sz="4" w:space="0" w:color="auto"/>
              <w:right w:val="single" w:sz="4" w:space="0" w:color="auto"/>
            </w:tcBorders>
            <w:vAlign w:val="center"/>
          </w:tcPr>
          <w:p w:rsidR="0086590A" w:rsidRPr="00F1752F" w:rsidRDefault="0086590A" w:rsidP="00DE1176">
            <w:pPr>
              <w:spacing w:after="0" w:line="240" w:lineRule="auto"/>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Implication dans le projet d’établissement, le contrat d’objectifs, la démarche lycée des métiers.</w:t>
            </w:r>
          </w:p>
        </w:tc>
        <w:tc>
          <w:tcPr>
            <w:tcW w:w="739" w:type="dxa"/>
            <w:tcBorders>
              <w:top w:val="nil"/>
              <w:left w:val="nil"/>
              <w:bottom w:val="single" w:sz="4" w:space="0" w:color="auto"/>
              <w:right w:val="single" w:sz="4" w:space="0" w:color="auto"/>
            </w:tcBorders>
            <w:vAlign w:val="center"/>
          </w:tcPr>
          <w:p w:rsidR="0086590A" w:rsidRPr="00F1752F" w:rsidRDefault="0086590A" w:rsidP="00DE1176">
            <w:pPr>
              <w:spacing w:after="0" w:line="240" w:lineRule="auto"/>
              <w:jc w:val="center"/>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 </w:t>
            </w:r>
          </w:p>
        </w:tc>
        <w:tc>
          <w:tcPr>
            <w:tcW w:w="751" w:type="dxa"/>
            <w:tcBorders>
              <w:top w:val="nil"/>
              <w:left w:val="nil"/>
              <w:bottom w:val="single" w:sz="4" w:space="0" w:color="auto"/>
              <w:right w:val="single" w:sz="4" w:space="0" w:color="auto"/>
            </w:tcBorders>
            <w:vAlign w:val="center"/>
          </w:tcPr>
          <w:p w:rsidR="0086590A" w:rsidRPr="00F1752F" w:rsidRDefault="0086590A" w:rsidP="00DE1176">
            <w:pPr>
              <w:spacing w:after="0" w:line="240" w:lineRule="auto"/>
              <w:jc w:val="center"/>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 </w:t>
            </w:r>
          </w:p>
        </w:tc>
        <w:tc>
          <w:tcPr>
            <w:tcW w:w="5880" w:type="dxa"/>
            <w:vMerge w:val="restart"/>
            <w:tcBorders>
              <w:top w:val="nil"/>
              <w:left w:val="single" w:sz="4" w:space="0" w:color="auto"/>
              <w:right w:val="single" w:sz="4" w:space="0" w:color="auto"/>
            </w:tcBorders>
            <w:vAlign w:val="center"/>
          </w:tcPr>
          <w:p w:rsidR="0086590A" w:rsidRPr="00F1752F" w:rsidRDefault="0086590A" w:rsidP="00DE1176">
            <w:pPr>
              <w:spacing w:after="0" w:line="240" w:lineRule="auto"/>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 </w:t>
            </w:r>
          </w:p>
          <w:p w:rsidR="0086590A" w:rsidRPr="00F1752F" w:rsidRDefault="0086590A" w:rsidP="00DE1176">
            <w:pPr>
              <w:spacing w:after="0" w:line="240" w:lineRule="auto"/>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 </w:t>
            </w:r>
          </w:p>
        </w:tc>
      </w:tr>
      <w:tr w:rsidR="0086590A" w:rsidRPr="00F1752F" w:rsidTr="008C2026">
        <w:trPr>
          <w:trHeight w:val="1399"/>
        </w:trPr>
        <w:tc>
          <w:tcPr>
            <w:tcW w:w="3758" w:type="dxa"/>
            <w:tcBorders>
              <w:top w:val="nil"/>
              <w:left w:val="single" w:sz="4" w:space="0" w:color="auto"/>
              <w:bottom w:val="single" w:sz="4" w:space="0" w:color="auto"/>
              <w:right w:val="single" w:sz="4" w:space="0" w:color="auto"/>
            </w:tcBorders>
            <w:vAlign w:val="center"/>
          </w:tcPr>
          <w:p w:rsidR="0086590A" w:rsidRPr="00F1752F" w:rsidRDefault="0086590A" w:rsidP="00DE1176">
            <w:pPr>
              <w:spacing w:after="0" w:line="240" w:lineRule="auto"/>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Connaître les grands principes législatifs qui régissent le système éducatif, le cadre réglementaire de l'établissement scolaire, les droits et obligations des fonctionnaires ainsi que les statuts des professeurs et des personnels d'éducation.</w:t>
            </w:r>
          </w:p>
        </w:tc>
        <w:tc>
          <w:tcPr>
            <w:tcW w:w="4171" w:type="dxa"/>
            <w:tcBorders>
              <w:top w:val="nil"/>
              <w:left w:val="nil"/>
              <w:bottom w:val="single" w:sz="4" w:space="0" w:color="auto"/>
              <w:right w:val="single" w:sz="4" w:space="0" w:color="auto"/>
            </w:tcBorders>
            <w:vAlign w:val="center"/>
          </w:tcPr>
          <w:p w:rsidR="0086590A" w:rsidRPr="00F1752F" w:rsidRDefault="0086590A" w:rsidP="00DE1176">
            <w:pPr>
              <w:spacing w:after="0" w:line="240" w:lineRule="auto"/>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Connaitre  les différentes instances de concertation et de décision</w:t>
            </w:r>
            <w:r w:rsidRPr="00F1752F">
              <w:rPr>
                <w:rFonts w:ascii="Arial Narrow" w:hAnsi="Arial Narrow" w:cs="Arial"/>
                <w:color w:val="000000"/>
                <w:sz w:val="20"/>
                <w:szCs w:val="20"/>
                <w:lang w:eastAsia="fr-FR"/>
              </w:rPr>
              <w:br/>
              <w:t xml:space="preserve">·  les responsabilités qu'il peut être appelé à exercer. </w:t>
            </w:r>
            <w:r w:rsidRPr="00F1752F">
              <w:rPr>
                <w:rFonts w:ascii="Arial Narrow" w:hAnsi="Arial Narrow" w:cs="Arial"/>
                <w:color w:val="000000"/>
                <w:sz w:val="20"/>
                <w:szCs w:val="20"/>
                <w:lang w:eastAsia="fr-FR"/>
              </w:rPr>
              <w:br/>
              <w:t>·  les responsabilités dévolues aux professeurs principaux.</w:t>
            </w:r>
          </w:p>
        </w:tc>
        <w:tc>
          <w:tcPr>
            <w:tcW w:w="739" w:type="dxa"/>
            <w:tcBorders>
              <w:top w:val="nil"/>
              <w:left w:val="nil"/>
              <w:bottom w:val="single" w:sz="4" w:space="0" w:color="auto"/>
              <w:right w:val="single" w:sz="4" w:space="0" w:color="auto"/>
            </w:tcBorders>
            <w:vAlign w:val="center"/>
          </w:tcPr>
          <w:p w:rsidR="0086590A" w:rsidRPr="00F1752F" w:rsidRDefault="0086590A" w:rsidP="00DE1176">
            <w:pPr>
              <w:spacing w:after="0" w:line="240" w:lineRule="auto"/>
              <w:jc w:val="center"/>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 </w:t>
            </w:r>
          </w:p>
        </w:tc>
        <w:tc>
          <w:tcPr>
            <w:tcW w:w="751" w:type="dxa"/>
            <w:tcBorders>
              <w:top w:val="nil"/>
              <w:left w:val="nil"/>
              <w:bottom w:val="single" w:sz="4" w:space="0" w:color="auto"/>
              <w:right w:val="single" w:sz="4" w:space="0" w:color="auto"/>
            </w:tcBorders>
            <w:vAlign w:val="center"/>
          </w:tcPr>
          <w:p w:rsidR="0086590A" w:rsidRPr="00F1752F" w:rsidRDefault="0086590A" w:rsidP="00DE1176">
            <w:pPr>
              <w:spacing w:after="0" w:line="240" w:lineRule="auto"/>
              <w:jc w:val="center"/>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 </w:t>
            </w:r>
          </w:p>
        </w:tc>
        <w:tc>
          <w:tcPr>
            <w:tcW w:w="5880" w:type="dxa"/>
            <w:vMerge/>
            <w:tcBorders>
              <w:left w:val="single" w:sz="4" w:space="0" w:color="auto"/>
              <w:bottom w:val="single" w:sz="4" w:space="0" w:color="auto"/>
              <w:right w:val="single" w:sz="4" w:space="0" w:color="auto"/>
            </w:tcBorders>
            <w:vAlign w:val="center"/>
          </w:tcPr>
          <w:p w:rsidR="0086590A" w:rsidRPr="00F1752F" w:rsidRDefault="0086590A" w:rsidP="00DE1176">
            <w:pPr>
              <w:spacing w:after="0" w:line="240" w:lineRule="auto"/>
              <w:rPr>
                <w:rFonts w:ascii="Arial Narrow" w:hAnsi="Arial Narrow" w:cs="Arial"/>
                <w:color w:val="000000"/>
                <w:sz w:val="20"/>
                <w:szCs w:val="20"/>
                <w:lang w:eastAsia="fr-FR"/>
              </w:rPr>
            </w:pPr>
          </w:p>
        </w:tc>
      </w:tr>
      <w:tr w:rsidR="006A52EC" w:rsidRPr="00F1752F" w:rsidTr="001607F2">
        <w:trPr>
          <w:trHeight w:val="300"/>
        </w:trPr>
        <w:tc>
          <w:tcPr>
            <w:tcW w:w="15299"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rsidR="006A52EC" w:rsidRPr="00F1752F" w:rsidRDefault="006A52EC" w:rsidP="00DE1176">
            <w:pPr>
              <w:spacing w:after="0" w:line="240" w:lineRule="auto"/>
              <w:jc w:val="center"/>
              <w:rPr>
                <w:rFonts w:ascii="Arial Narrow" w:hAnsi="Arial Narrow" w:cs="Arial"/>
                <w:b/>
                <w:bCs/>
                <w:sz w:val="20"/>
                <w:szCs w:val="20"/>
                <w:lang w:eastAsia="fr-FR"/>
              </w:rPr>
            </w:pPr>
            <w:r w:rsidRPr="00F1752F">
              <w:rPr>
                <w:rFonts w:ascii="Arial Narrow" w:hAnsi="Arial Narrow" w:cs="Arial"/>
                <w:b/>
                <w:bCs/>
                <w:sz w:val="20"/>
                <w:szCs w:val="20"/>
                <w:lang w:eastAsia="fr-FR"/>
              </w:rPr>
              <w:t>3. Connaître les élèves et les processus d'apprentissage</w:t>
            </w:r>
          </w:p>
        </w:tc>
      </w:tr>
      <w:tr w:rsidR="0086590A" w:rsidRPr="00F1752F" w:rsidTr="008112C9">
        <w:trPr>
          <w:trHeight w:val="801"/>
        </w:trPr>
        <w:tc>
          <w:tcPr>
            <w:tcW w:w="3758" w:type="dxa"/>
            <w:tcBorders>
              <w:top w:val="nil"/>
              <w:left w:val="single" w:sz="4" w:space="0" w:color="auto"/>
              <w:bottom w:val="single" w:sz="4" w:space="0" w:color="auto"/>
              <w:right w:val="single" w:sz="4" w:space="0" w:color="auto"/>
            </w:tcBorders>
            <w:vAlign w:val="center"/>
          </w:tcPr>
          <w:p w:rsidR="0086590A" w:rsidRPr="00F1752F" w:rsidRDefault="0086590A" w:rsidP="00DE1176">
            <w:pPr>
              <w:spacing w:after="0" w:line="240" w:lineRule="auto"/>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Connaître les concepts fondamentaux de la psychologie de l'enfant, de l'adolescent et du jeune adulte.</w:t>
            </w:r>
          </w:p>
        </w:tc>
        <w:tc>
          <w:tcPr>
            <w:tcW w:w="4171" w:type="dxa"/>
            <w:tcBorders>
              <w:top w:val="nil"/>
              <w:left w:val="nil"/>
              <w:bottom w:val="single" w:sz="4" w:space="0" w:color="auto"/>
              <w:right w:val="single" w:sz="4" w:space="0" w:color="auto"/>
            </w:tcBorders>
          </w:tcPr>
          <w:p w:rsidR="0086590A" w:rsidRPr="00F1752F" w:rsidRDefault="0086590A" w:rsidP="00DE1176">
            <w:pPr>
              <w:spacing w:after="0" w:line="240" w:lineRule="auto"/>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Auto formation et mise à jour des connaissances de l’enseignant sur les mécanismes d’apprentissage et sur le public accueilli</w:t>
            </w:r>
          </w:p>
        </w:tc>
        <w:tc>
          <w:tcPr>
            <w:tcW w:w="739" w:type="dxa"/>
            <w:tcBorders>
              <w:top w:val="nil"/>
              <w:left w:val="nil"/>
              <w:bottom w:val="single" w:sz="4" w:space="0" w:color="auto"/>
              <w:right w:val="single" w:sz="4" w:space="0" w:color="auto"/>
            </w:tcBorders>
            <w:vAlign w:val="center"/>
          </w:tcPr>
          <w:p w:rsidR="0086590A" w:rsidRPr="00F1752F" w:rsidRDefault="0086590A" w:rsidP="00DE1176">
            <w:pPr>
              <w:spacing w:after="0" w:line="240" w:lineRule="auto"/>
              <w:jc w:val="center"/>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 </w:t>
            </w:r>
          </w:p>
        </w:tc>
        <w:tc>
          <w:tcPr>
            <w:tcW w:w="751" w:type="dxa"/>
            <w:tcBorders>
              <w:top w:val="nil"/>
              <w:left w:val="nil"/>
              <w:bottom w:val="single" w:sz="4" w:space="0" w:color="auto"/>
              <w:right w:val="single" w:sz="4" w:space="0" w:color="auto"/>
            </w:tcBorders>
            <w:vAlign w:val="center"/>
          </w:tcPr>
          <w:p w:rsidR="0086590A" w:rsidRPr="00F1752F" w:rsidRDefault="0086590A" w:rsidP="00DE1176">
            <w:pPr>
              <w:spacing w:after="0" w:line="240" w:lineRule="auto"/>
              <w:jc w:val="center"/>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 </w:t>
            </w:r>
          </w:p>
        </w:tc>
        <w:tc>
          <w:tcPr>
            <w:tcW w:w="5880" w:type="dxa"/>
            <w:vMerge w:val="restart"/>
            <w:tcBorders>
              <w:top w:val="nil"/>
              <w:left w:val="single" w:sz="4" w:space="0" w:color="auto"/>
              <w:right w:val="single" w:sz="4" w:space="0" w:color="auto"/>
            </w:tcBorders>
          </w:tcPr>
          <w:p w:rsidR="0086590A" w:rsidRPr="00F1752F" w:rsidRDefault="0086590A" w:rsidP="00DE1176">
            <w:pPr>
              <w:spacing w:after="0" w:line="240" w:lineRule="auto"/>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 </w:t>
            </w:r>
          </w:p>
          <w:p w:rsidR="0086590A" w:rsidRPr="00F1752F" w:rsidRDefault="0086590A" w:rsidP="00DE1176">
            <w:pPr>
              <w:spacing w:after="0" w:line="240" w:lineRule="auto"/>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 </w:t>
            </w:r>
          </w:p>
        </w:tc>
      </w:tr>
      <w:tr w:rsidR="0086590A" w:rsidRPr="00F1752F" w:rsidTr="008112C9">
        <w:trPr>
          <w:trHeight w:val="765"/>
        </w:trPr>
        <w:tc>
          <w:tcPr>
            <w:tcW w:w="3758" w:type="dxa"/>
            <w:tcBorders>
              <w:top w:val="nil"/>
              <w:left w:val="single" w:sz="4" w:space="0" w:color="auto"/>
              <w:bottom w:val="single" w:sz="4" w:space="0" w:color="auto"/>
              <w:right w:val="single" w:sz="4" w:space="0" w:color="auto"/>
            </w:tcBorders>
            <w:vAlign w:val="center"/>
          </w:tcPr>
          <w:p w:rsidR="0086590A" w:rsidRPr="00F1752F" w:rsidRDefault="0086590A" w:rsidP="00DE1176">
            <w:pPr>
              <w:spacing w:after="0" w:line="240" w:lineRule="auto"/>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Connaître les processus et les mécanismes d'apprentissage, en prenant en compte les apports de la recherche.</w:t>
            </w:r>
          </w:p>
        </w:tc>
        <w:tc>
          <w:tcPr>
            <w:tcW w:w="4171" w:type="dxa"/>
            <w:tcBorders>
              <w:top w:val="nil"/>
              <w:left w:val="nil"/>
              <w:bottom w:val="single" w:sz="4" w:space="0" w:color="auto"/>
              <w:right w:val="single" w:sz="4" w:space="0" w:color="auto"/>
            </w:tcBorders>
          </w:tcPr>
          <w:p w:rsidR="0086590A" w:rsidRPr="00F1752F" w:rsidRDefault="0086590A" w:rsidP="00DE1176">
            <w:pPr>
              <w:spacing w:after="0" w:line="240" w:lineRule="auto"/>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Approche par compétences et réflexivité</w:t>
            </w:r>
          </w:p>
        </w:tc>
        <w:tc>
          <w:tcPr>
            <w:tcW w:w="739" w:type="dxa"/>
            <w:tcBorders>
              <w:top w:val="nil"/>
              <w:left w:val="nil"/>
              <w:bottom w:val="single" w:sz="4" w:space="0" w:color="auto"/>
              <w:right w:val="single" w:sz="4" w:space="0" w:color="auto"/>
            </w:tcBorders>
            <w:vAlign w:val="center"/>
          </w:tcPr>
          <w:p w:rsidR="0086590A" w:rsidRPr="00F1752F" w:rsidRDefault="0086590A" w:rsidP="00DE1176">
            <w:pPr>
              <w:spacing w:after="0" w:line="240" w:lineRule="auto"/>
              <w:jc w:val="center"/>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 </w:t>
            </w:r>
          </w:p>
        </w:tc>
        <w:tc>
          <w:tcPr>
            <w:tcW w:w="751" w:type="dxa"/>
            <w:tcBorders>
              <w:top w:val="nil"/>
              <w:left w:val="nil"/>
              <w:bottom w:val="single" w:sz="4" w:space="0" w:color="auto"/>
              <w:right w:val="single" w:sz="4" w:space="0" w:color="auto"/>
            </w:tcBorders>
            <w:vAlign w:val="center"/>
          </w:tcPr>
          <w:p w:rsidR="0086590A" w:rsidRPr="00F1752F" w:rsidRDefault="0086590A" w:rsidP="00DE1176">
            <w:pPr>
              <w:spacing w:after="0" w:line="240" w:lineRule="auto"/>
              <w:jc w:val="center"/>
              <w:rPr>
                <w:rFonts w:ascii="Arial Narrow" w:hAnsi="Arial Narrow" w:cs="Arial"/>
                <w:color w:val="000000"/>
                <w:sz w:val="20"/>
                <w:szCs w:val="20"/>
                <w:lang w:eastAsia="fr-FR"/>
              </w:rPr>
            </w:pPr>
            <w:r w:rsidRPr="00F1752F">
              <w:rPr>
                <w:rFonts w:ascii="Arial Narrow" w:hAnsi="Arial Narrow" w:cs="Arial"/>
                <w:color w:val="000000"/>
                <w:sz w:val="20"/>
                <w:szCs w:val="20"/>
                <w:lang w:eastAsia="fr-FR"/>
              </w:rPr>
              <w:t> </w:t>
            </w:r>
          </w:p>
        </w:tc>
        <w:tc>
          <w:tcPr>
            <w:tcW w:w="5880" w:type="dxa"/>
            <w:vMerge/>
            <w:tcBorders>
              <w:left w:val="single" w:sz="4" w:space="0" w:color="auto"/>
              <w:bottom w:val="single" w:sz="4" w:space="0" w:color="auto"/>
              <w:right w:val="single" w:sz="4" w:space="0" w:color="auto"/>
            </w:tcBorders>
            <w:vAlign w:val="center"/>
          </w:tcPr>
          <w:p w:rsidR="0086590A" w:rsidRPr="00F1752F" w:rsidRDefault="0086590A" w:rsidP="00DE1176">
            <w:pPr>
              <w:spacing w:after="0" w:line="240" w:lineRule="auto"/>
              <w:rPr>
                <w:rFonts w:ascii="Arial Narrow" w:hAnsi="Arial Narrow" w:cs="Arial"/>
                <w:color w:val="000000"/>
                <w:sz w:val="20"/>
                <w:szCs w:val="20"/>
                <w:lang w:eastAsia="fr-FR"/>
              </w:rPr>
            </w:pPr>
          </w:p>
        </w:tc>
      </w:tr>
    </w:tbl>
    <w:p w:rsidR="006A52EC" w:rsidRDefault="006A52EC" w:rsidP="00F1752F">
      <w:pPr>
        <w:spacing w:after="0" w:line="240" w:lineRule="auto"/>
      </w:pPr>
    </w:p>
    <w:p w:rsidR="006A52EC" w:rsidRDefault="006A52EC" w:rsidP="00DE1176">
      <w:pPr>
        <w:spacing w:after="0" w:line="240" w:lineRule="auto"/>
      </w:pPr>
    </w:p>
    <w:tbl>
      <w:tblPr>
        <w:tblW w:w="15183" w:type="dxa"/>
        <w:tblInd w:w="55" w:type="dxa"/>
        <w:tblCellMar>
          <w:left w:w="70" w:type="dxa"/>
          <w:right w:w="70" w:type="dxa"/>
        </w:tblCellMar>
        <w:tblLook w:val="00A0"/>
      </w:tblPr>
      <w:tblGrid>
        <w:gridCol w:w="3960"/>
        <w:gridCol w:w="3960"/>
        <w:gridCol w:w="720"/>
        <w:gridCol w:w="760"/>
        <w:gridCol w:w="5783"/>
      </w:tblGrid>
      <w:tr w:rsidR="0086590A" w:rsidRPr="00B73805" w:rsidTr="005D4660">
        <w:trPr>
          <w:trHeight w:val="765"/>
        </w:trPr>
        <w:tc>
          <w:tcPr>
            <w:tcW w:w="3960" w:type="dxa"/>
            <w:tcBorders>
              <w:top w:val="single" w:sz="8" w:space="0" w:color="000000"/>
              <w:left w:val="single" w:sz="8" w:space="0" w:color="000000"/>
              <w:bottom w:val="nil"/>
              <w:right w:val="single" w:sz="8" w:space="0" w:color="000000"/>
            </w:tcBorders>
            <w:shd w:val="clear" w:color="000000" w:fill="FFFFFF"/>
            <w:vAlign w:val="center"/>
          </w:tcPr>
          <w:p w:rsidR="0086590A" w:rsidRPr="00B73805" w:rsidRDefault="0086590A" w:rsidP="00B73805">
            <w:pPr>
              <w:spacing w:after="0" w:line="240" w:lineRule="auto"/>
              <w:rPr>
                <w:rFonts w:ascii="Arial Narrow" w:hAnsi="Arial Narrow"/>
                <w:b/>
                <w:bCs/>
                <w:color w:val="000000"/>
                <w:sz w:val="20"/>
                <w:szCs w:val="20"/>
                <w:lang w:eastAsia="fr-FR"/>
              </w:rPr>
            </w:pPr>
            <w:r w:rsidRPr="00B73805">
              <w:rPr>
                <w:rFonts w:ascii="Arial Narrow" w:hAnsi="Arial Narrow"/>
                <w:b/>
                <w:bCs/>
                <w:color w:val="000000"/>
                <w:sz w:val="20"/>
                <w:szCs w:val="20"/>
                <w:lang w:eastAsia="fr-FR"/>
              </w:rPr>
              <w:lastRenderedPageBreak/>
              <w:t>Référentiel des compétences professionnelles arrêté du 1-7-2013</w:t>
            </w:r>
          </w:p>
        </w:tc>
        <w:tc>
          <w:tcPr>
            <w:tcW w:w="3960" w:type="dxa"/>
            <w:tcBorders>
              <w:top w:val="single" w:sz="8" w:space="0" w:color="000000"/>
              <w:left w:val="nil"/>
              <w:bottom w:val="nil"/>
              <w:right w:val="single" w:sz="8" w:space="0" w:color="000000"/>
            </w:tcBorders>
            <w:shd w:val="clear" w:color="000000" w:fill="FFFFFF"/>
            <w:vAlign w:val="center"/>
          </w:tcPr>
          <w:p w:rsidR="0086590A" w:rsidRPr="00B73805" w:rsidRDefault="0086590A"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Missions de l’enseignant au regard de la Circulaire n°97-123 du 23/05/1997 et observables</w:t>
            </w:r>
          </w:p>
        </w:tc>
        <w:tc>
          <w:tcPr>
            <w:tcW w:w="720" w:type="dxa"/>
            <w:tcBorders>
              <w:top w:val="single" w:sz="8" w:space="0" w:color="000000"/>
              <w:left w:val="nil"/>
              <w:bottom w:val="nil"/>
              <w:right w:val="single" w:sz="8" w:space="0" w:color="000000"/>
            </w:tcBorders>
            <w:shd w:val="clear" w:color="000000" w:fill="FFFFFF"/>
            <w:vAlign w:val="center"/>
          </w:tcPr>
          <w:p w:rsidR="0086590A" w:rsidRPr="00B73805" w:rsidRDefault="0086590A" w:rsidP="00B73805">
            <w:pPr>
              <w:spacing w:after="0" w:line="240" w:lineRule="auto"/>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Points forts</w:t>
            </w:r>
          </w:p>
        </w:tc>
        <w:tc>
          <w:tcPr>
            <w:tcW w:w="760" w:type="dxa"/>
            <w:tcBorders>
              <w:top w:val="single" w:sz="8" w:space="0" w:color="000000"/>
              <w:left w:val="nil"/>
              <w:bottom w:val="nil"/>
              <w:right w:val="single" w:sz="8" w:space="0" w:color="000000"/>
            </w:tcBorders>
            <w:shd w:val="clear" w:color="000000" w:fill="FFFFFF"/>
            <w:vAlign w:val="center"/>
          </w:tcPr>
          <w:p w:rsidR="0086590A" w:rsidRPr="00B73805" w:rsidRDefault="0086590A" w:rsidP="00B73805">
            <w:pPr>
              <w:spacing w:after="0" w:line="240" w:lineRule="auto"/>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Axes de progrès</w:t>
            </w:r>
          </w:p>
        </w:tc>
        <w:tc>
          <w:tcPr>
            <w:tcW w:w="5783" w:type="dxa"/>
            <w:tcBorders>
              <w:top w:val="single" w:sz="8" w:space="0" w:color="000000"/>
              <w:left w:val="nil"/>
              <w:bottom w:val="nil"/>
              <w:right w:val="single" w:sz="8" w:space="0" w:color="000000"/>
            </w:tcBorders>
            <w:shd w:val="clear" w:color="000000" w:fill="FFFFFF"/>
            <w:noWrap/>
            <w:vAlign w:val="center"/>
          </w:tcPr>
          <w:p w:rsidR="0086590A" w:rsidRPr="00B73805" w:rsidRDefault="0086590A"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Bilan personnel</w:t>
            </w:r>
          </w:p>
        </w:tc>
      </w:tr>
      <w:tr w:rsidR="006A52EC" w:rsidRPr="00B73805" w:rsidTr="0021279C">
        <w:trPr>
          <w:trHeight w:val="315"/>
        </w:trPr>
        <w:tc>
          <w:tcPr>
            <w:tcW w:w="15183" w:type="dxa"/>
            <w:gridSpan w:val="5"/>
            <w:tcBorders>
              <w:top w:val="single" w:sz="4" w:space="0" w:color="auto"/>
              <w:left w:val="single" w:sz="4" w:space="0" w:color="auto"/>
              <w:bottom w:val="single" w:sz="4" w:space="0" w:color="auto"/>
              <w:right w:val="single" w:sz="4" w:space="0" w:color="000000"/>
            </w:tcBorders>
            <w:shd w:val="clear" w:color="000000" w:fill="CCFFFF"/>
            <w:vAlign w:val="center"/>
          </w:tcPr>
          <w:p w:rsidR="006A52EC" w:rsidRPr="00B73805" w:rsidRDefault="006A52EC"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4. Prendre en compte la diversité des élèves </w:t>
            </w:r>
          </w:p>
        </w:tc>
      </w:tr>
      <w:tr w:rsidR="0086590A" w:rsidRPr="00B73805" w:rsidTr="00605B6E">
        <w:trPr>
          <w:trHeight w:val="765"/>
        </w:trPr>
        <w:tc>
          <w:tcPr>
            <w:tcW w:w="3960" w:type="dxa"/>
            <w:tcBorders>
              <w:top w:val="nil"/>
              <w:left w:val="single" w:sz="4" w:space="0" w:color="auto"/>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Travailler avec les personnes ressources en vue de la mise en œuvre du « projet personnalisé de scolarisation » des élèves en situation de handicap.</w:t>
            </w:r>
          </w:p>
        </w:tc>
        <w:tc>
          <w:tcPr>
            <w:tcW w:w="396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Coopération avec des partenaires internes ou externes à l'institution, à la résolution des difficultés spécifiques des élèves</w:t>
            </w:r>
          </w:p>
        </w:tc>
        <w:tc>
          <w:tcPr>
            <w:tcW w:w="72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val="restart"/>
            <w:tcBorders>
              <w:top w:val="nil"/>
              <w:left w:val="single" w:sz="4" w:space="0" w:color="auto"/>
              <w:right w:val="single" w:sz="4" w:space="0" w:color="auto"/>
            </w:tcBorders>
            <w:noWrap/>
            <w:vAlign w:val="bottom"/>
          </w:tcPr>
          <w:p w:rsidR="0086590A" w:rsidRPr="00B73805" w:rsidRDefault="0086590A" w:rsidP="00B73805">
            <w:pPr>
              <w:spacing w:after="0" w:line="240" w:lineRule="auto"/>
              <w:jc w:val="center"/>
              <w:rPr>
                <w:color w:val="000000"/>
                <w:lang w:eastAsia="fr-FR"/>
              </w:rPr>
            </w:pPr>
            <w:r w:rsidRPr="00B73805">
              <w:rPr>
                <w:color w:val="000000"/>
                <w:lang w:eastAsia="fr-FR"/>
              </w:rPr>
              <w:t> </w:t>
            </w:r>
          </w:p>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r>
      <w:tr w:rsidR="0086590A" w:rsidRPr="00B73805" w:rsidTr="00605B6E">
        <w:trPr>
          <w:trHeight w:val="1020"/>
        </w:trPr>
        <w:tc>
          <w:tcPr>
            <w:tcW w:w="3960" w:type="dxa"/>
            <w:tcBorders>
              <w:top w:val="nil"/>
              <w:left w:val="single" w:sz="4" w:space="0" w:color="auto"/>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Déceler les signes du décrochage scolaire afin de prévenir les situations difficiles.</w:t>
            </w:r>
          </w:p>
        </w:tc>
        <w:tc>
          <w:tcPr>
            <w:tcW w:w="396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Participation aux dispositifs transversaux d’accompagnement (AP, PPRE, tutorat).                                                                                                             Connaissance des dispositifs en lien avec le décrochage : MLDS, FOQUALE</w:t>
            </w:r>
          </w:p>
        </w:tc>
        <w:tc>
          <w:tcPr>
            <w:tcW w:w="72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tcBorders>
              <w:left w:val="single" w:sz="4" w:space="0" w:color="auto"/>
              <w:bottom w:val="single" w:sz="4" w:space="0" w:color="000000"/>
              <w:right w:val="single" w:sz="4"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r w:rsidR="006A52EC" w:rsidRPr="00B73805" w:rsidTr="0021279C">
        <w:trPr>
          <w:trHeight w:val="300"/>
        </w:trPr>
        <w:tc>
          <w:tcPr>
            <w:tcW w:w="15183" w:type="dxa"/>
            <w:gridSpan w:val="5"/>
            <w:tcBorders>
              <w:top w:val="single" w:sz="4" w:space="0" w:color="auto"/>
              <w:left w:val="single" w:sz="4" w:space="0" w:color="auto"/>
              <w:bottom w:val="single" w:sz="4" w:space="0" w:color="auto"/>
              <w:right w:val="single" w:sz="4" w:space="0" w:color="000000"/>
            </w:tcBorders>
            <w:shd w:val="clear" w:color="000000" w:fill="CCFFFF"/>
            <w:vAlign w:val="center"/>
          </w:tcPr>
          <w:p w:rsidR="006A52EC" w:rsidRPr="00B73805" w:rsidRDefault="006A52EC"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5. Accompagner les élèves dans leur parcours de formation</w:t>
            </w:r>
          </w:p>
        </w:tc>
      </w:tr>
      <w:tr w:rsidR="0086590A" w:rsidRPr="00B73805" w:rsidTr="00304B01">
        <w:trPr>
          <w:trHeight w:val="510"/>
        </w:trPr>
        <w:tc>
          <w:tcPr>
            <w:tcW w:w="3960" w:type="dxa"/>
            <w:tcBorders>
              <w:top w:val="nil"/>
              <w:left w:val="single" w:sz="4" w:space="0" w:color="auto"/>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Participer à la construction des parcours des élèves sur les plans pédagogique et éducatif.</w:t>
            </w:r>
          </w:p>
        </w:tc>
        <w:tc>
          <w:tcPr>
            <w:tcW w:w="396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xml:space="preserve">Collaboration aux dispositifs de </w:t>
            </w:r>
            <w:proofErr w:type="spellStart"/>
            <w:r w:rsidRPr="00B73805">
              <w:rPr>
                <w:rFonts w:ascii="Arial Narrow" w:hAnsi="Arial Narrow"/>
                <w:color w:val="000000"/>
                <w:sz w:val="20"/>
                <w:szCs w:val="20"/>
                <w:lang w:eastAsia="fr-FR"/>
              </w:rPr>
              <w:t>remédiation</w:t>
            </w:r>
            <w:proofErr w:type="spellEnd"/>
          </w:p>
        </w:tc>
        <w:tc>
          <w:tcPr>
            <w:tcW w:w="72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val="restart"/>
            <w:tcBorders>
              <w:top w:val="nil"/>
              <w:left w:val="single" w:sz="4" w:space="0" w:color="auto"/>
              <w:right w:val="single" w:sz="4" w:space="0" w:color="auto"/>
            </w:tcBorders>
            <w:shd w:val="clear" w:color="000000" w:fill="FFFFFF"/>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p w:rsidR="0086590A" w:rsidRPr="00B73805" w:rsidRDefault="0086590A" w:rsidP="00B73805">
            <w:pP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r>
      <w:tr w:rsidR="0086590A" w:rsidRPr="00B73805" w:rsidTr="00304B01">
        <w:trPr>
          <w:trHeight w:val="765"/>
        </w:trPr>
        <w:tc>
          <w:tcPr>
            <w:tcW w:w="3960" w:type="dxa"/>
            <w:tcBorders>
              <w:top w:val="nil"/>
              <w:left w:val="single" w:sz="4" w:space="0" w:color="auto"/>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Contribuer à la maîtrise par les élèves du socle commun de connaissances, de compétences et de culture.</w:t>
            </w:r>
          </w:p>
        </w:tc>
        <w:tc>
          <w:tcPr>
            <w:tcW w:w="396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Prise en compte du socle commun de connaissances et de compétences dans l'accompagnement personnalisé en classe de seconde</w:t>
            </w:r>
          </w:p>
        </w:tc>
        <w:tc>
          <w:tcPr>
            <w:tcW w:w="72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tcBorders>
              <w:left w:val="single" w:sz="4" w:space="0" w:color="auto"/>
              <w:right w:val="single" w:sz="4" w:space="0" w:color="auto"/>
            </w:tcBorders>
            <w:vAlign w:val="center"/>
          </w:tcPr>
          <w:p w:rsidR="0086590A" w:rsidRPr="00B73805" w:rsidRDefault="0086590A" w:rsidP="00B73805">
            <w:pPr>
              <w:rPr>
                <w:rFonts w:ascii="Arial Narrow" w:hAnsi="Arial Narrow"/>
                <w:color w:val="000000"/>
                <w:sz w:val="20"/>
                <w:szCs w:val="20"/>
                <w:lang w:eastAsia="fr-FR"/>
              </w:rPr>
            </w:pPr>
          </w:p>
        </w:tc>
      </w:tr>
      <w:tr w:rsidR="0086590A" w:rsidRPr="00B73805" w:rsidTr="00304B01">
        <w:trPr>
          <w:trHeight w:val="1020"/>
        </w:trPr>
        <w:tc>
          <w:tcPr>
            <w:tcW w:w="3960" w:type="dxa"/>
            <w:tcBorders>
              <w:top w:val="nil"/>
              <w:left w:val="single" w:sz="4" w:space="0" w:color="auto"/>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396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xml:space="preserve">Contribution à la coordination des dispositifs éducatifs visant à la réussite de tous les élèves : </w:t>
            </w:r>
            <w:r w:rsidRPr="00B73805">
              <w:rPr>
                <w:rFonts w:ascii="Cambria Math" w:hAnsi="Cambria Math" w:cs="Cambria Math"/>
                <w:color w:val="000000"/>
                <w:sz w:val="20"/>
                <w:szCs w:val="20"/>
                <w:lang w:eastAsia="fr-FR"/>
              </w:rPr>
              <w:t>↘</w:t>
            </w:r>
            <w:r w:rsidRPr="00B73805">
              <w:rPr>
                <w:rFonts w:ascii="Arial Narrow" w:hAnsi="Arial Narrow"/>
                <w:color w:val="000000"/>
                <w:sz w:val="20"/>
                <w:szCs w:val="20"/>
                <w:lang w:eastAsia="fr-FR"/>
              </w:rPr>
              <w:t xml:space="preserve"> l</w:t>
            </w:r>
            <w:r w:rsidRPr="00B73805">
              <w:rPr>
                <w:rFonts w:ascii="Arial Narrow" w:hAnsi="Arial Narrow" w:cs="Arial Narrow"/>
                <w:color w:val="000000"/>
                <w:sz w:val="20"/>
                <w:szCs w:val="20"/>
                <w:lang w:eastAsia="fr-FR"/>
              </w:rPr>
              <w:t>’</w:t>
            </w:r>
            <w:r w:rsidRPr="00B73805">
              <w:rPr>
                <w:rFonts w:ascii="Arial Narrow" w:hAnsi="Arial Narrow"/>
                <w:color w:val="000000"/>
                <w:sz w:val="20"/>
                <w:szCs w:val="20"/>
                <w:lang w:eastAsia="fr-FR"/>
              </w:rPr>
              <w:t>h</w:t>
            </w:r>
            <w:r w:rsidRPr="00B73805">
              <w:rPr>
                <w:rFonts w:ascii="Arial Narrow" w:hAnsi="Arial Narrow" w:cs="Arial Narrow"/>
                <w:color w:val="000000"/>
                <w:sz w:val="20"/>
                <w:szCs w:val="20"/>
                <w:lang w:eastAsia="fr-FR"/>
              </w:rPr>
              <w:t>é</w:t>
            </w:r>
            <w:r w:rsidRPr="00B73805">
              <w:rPr>
                <w:rFonts w:ascii="Arial Narrow" w:hAnsi="Arial Narrow"/>
                <w:color w:val="000000"/>
                <w:sz w:val="20"/>
                <w:szCs w:val="20"/>
                <w:lang w:eastAsia="fr-FR"/>
              </w:rPr>
              <w:t>t</w:t>
            </w:r>
            <w:r w:rsidRPr="00B73805">
              <w:rPr>
                <w:rFonts w:ascii="Arial Narrow" w:hAnsi="Arial Narrow" w:cs="Arial Narrow"/>
                <w:color w:val="000000"/>
                <w:sz w:val="20"/>
                <w:szCs w:val="20"/>
                <w:lang w:eastAsia="fr-FR"/>
              </w:rPr>
              <w:t>é</w:t>
            </w:r>
            <w:r w:rsidRPr="00B73805">
              <w:rPr>
                <w:rFonts w:ascii="Arial Narrow" w:hAnsi="Arial Narrow"/>
                <w:color w:val="000000"/>
                <w:sz w:val="20"/>
                <w:szCs w:val="20"/>
                <w:lang w:eastAsia="fr-FR"/>
              </w:rPr>
              <w:t>rog</w:t>
            </w:r>
            <w:r w:rsidRPr="00B73805">
              <w:rPr>
                <w:rFonts w:ascii="Arial Narrow" w:hAnsi="Arial Narrow" w:cs="Arial Narrow"/>
                <w:color w:val="000000"/>
                <w:sz w:val="20"/>
                <w:szCs w:val="20"/>
                <w:lang w:eastAsia="fr-FR"/>
              </w:rPr>
              <w:t>é</w:t>
            </w:r>
            <w:r w:rsidRPr="00B73805">
              <w:rPr>
                <w:rFonts w:ascii="Arial Narrow" w:hAnsi="Arial Narrow"/>
                <w:color w:val="000000"/>
                <w:sz w:val="20"/>
                <w:szCs w:val="20"/>
                <w:lang w:eastAsia="fr-FR"/>
              </w:rPr>
              <w:t>n</w:t>
            </w:r>
            <w:r w:rsidRPr="00B73805">
              <w:rPr>
                <w:rFonts w:ascii="Arial Narrow" w:hAnsi="Arial Narrow" w:cs="Arial Narrow"/>
                <w:color w:val="000000"/>
                <w:sz w:val="20"/>
                <w:szCs w:val="20"/>
                <w:lang w:eastAsia="fr-FR"/>
              </w:rPr>
              <w:t>é</w:t>
            </w:r>
            <w:r w:rsidRPr="00B73805">
              <w:rPr>
                <w:rFonts w:ascii="Arial Narrow" w:hAnsi="Arial Narrow"/>
                <w:color w:val="000000"/>
                <w:sz w:val="20"/>
                <w:szCs w:val="20"/>
                <w:lang w:eastAsia="fr-FR"/>
              </w:rPr>
              <w:t>it</w:t>
            </w:r>
            <w:r w:rsidRPr="00B73805">
              <w:rPr>
                <w:rFonts w:ascii="Arial Narrow" w:hAnsi="Arial Narrow" w:cs="Arial Narrow"/>
                <w:color w:val="000000"/>
                <w:sz w:val="20"/>
                <w:szCs w:val="20"/>
                <w:lang w:eastAsia="fr-FR"/>
              </w:rPr>
              <w:t>é</w:t>
            </w:r>
            <w:r w:rsidRPr="00B73805">
              <w:rPr>
                <w:rFonts w:ascii="Arial Narrow" w:hAnsi="Arial Narrow"/>
                <w:color w:val="000000"/>
                <w:sz w:val="20"/>
                <w:szCs w:val="20"/>
                <w:lang w:eastAsia="fr-FR"/>
              </w:rPr>
              <w:t xml:space="preserve">  et ma</w:t>
            </w:r>
            <w:r w:rsidRPr="00B73805">
              <w:rPr>
                <w:rFonts w:ascii="Arial Narrow" w:hAnsi="Arial Narrow" w:cs="Arial Narrow"/>
                <w:color w:val="000000"/>
                <w:sz w:val="20"/>
                <w:szCs w:val="20"/>
                <w:lang w:eastAsia="fr-FR"/>
              </w:rPr>
              <w:t>î</w:t>
            </w:r>
            <w:r w:rsidRPr="00B73805">
              <w:rPr>
                <w:rFonts w:ascii="Arial Narrow" w:hAnsi="Arial Narrow"/>
                <w:color w:val="000000"/>
                <w:sz w:val="20"/>
                <w:szCs w:val="20"/>
                <w:lang w:eastAsia="fr-FR"/>
              </w:rPr>
              <w:t xml:space="preserve">trise du socle </w:t>
            </w:r>
            <w:proofErr w:type="gramStart"/>
            <w:r w:rsidRPr="00B73805">
              <w:rPr>
                <w:rFonts w:ascii="Arial Narrow" w:hAnsi="Arial Narrow"/>
                <w:color w:val="000000"/>
                <w:sz w:val="20"/>
                <w:szCs w:val="20"/>
                <w:lang w:eastAsia="fr-FR"/>
              </w:rPr>
              <w:t>commun  ;</w:t>
            </w:r>
            <w:proofErr w:type="gramEnd"/>
            <w:r w:rsidRPr="00B73805">
              <w:rPr>
                <w:rFonts w:ascii="Arial Narrow" w:hAnsi="Arial Narrow"/>
                <w:color w:val="000000"/>
                <w:sz w:val="20"/>
                <w:szCs w:val="20"/>
                <w:lang w:eastAsia="fr-FR"/>
              </w:rPr>
              <w:t xml:space="preserve"> r</w:t>
            </w:r>
            <w:r w:rsidRPr="00B73805">
              <w:rPr>
                <w:rFonts w:ascii="Arial Narrow" w:hAnsi="Arial Narrow" w:cs="Arial Narrow"/>
                <w:color w:val="000000"/>
                <w:sz w:val="20"/>
                <w:szCs w:val="20"/>
                <w:lang w:eastAsia="fr-FR"/>
              </w:rPr>
              <w:t>é</w:t>
            </w:r>
            <w:r w:rsidRPr="00B73805">
              <w:rPr>
                <w:rFonts w:ascii="Arial Narrow" w:hAnsi="Arial Narrow"/>
                <w:color w:val="000000"/>
                <w:sz w:val="20"/>
                <w:szCs w:val="20"/>
                <w:lang w:eastAsia="fr-FR"/>
              </w:rPr>
              <w:t>ussite aux examens et orientation</w:t>
            </w:r>
          </w:p>
        </w:tc>
        <w:tc>
          <w:tcPr>
            <w:tcW w:w="72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tcBorders>
              <w:left w:val="single" w:sz="4" w:space="0" w:color="auto"/>
              <w:right w:val="single" w:sz="4" w:space="0" w:color="auto"/>
            </w:tcBorders>
            <w:vAlign w:val="center"/>
          </w:tcPr>
          <w:p w:rsidR="0086590A" w:rsidRPr="00B73805" w:rsidRDefault="0086590A" w:rsidP="00B73805">
            <w:pPr>
              <w:rPr>
                <w:rFonts w:ascii="Arial Narrow" w:hAnsi="Arial Narrow"/>
                <w:color w:val="000000"/>
                <w:sz w:val="20"/>
                <w:szCs w:val="20"/>
                <w:lang w:eastAsia="fr-FR"/>
              </w:rPr>
            </w:pPr>
          </w:p>
        </w:tc>
      </w:tr>
      <w:tr w:rsidR="0086590A" w:rsidRPr="00B73805" w:rsidTr="00304B01">
        <w:trPr>
          <w:trHeight w:val="1020"/>
        </w:trPr>
        <w:tc>
          <w:tcPr>
            <w:tcW w:w="3960" w:type="dxa"/>
            <w:tcBorders>
              <w:top w:val="nil"/>
              <w:left w:val="single" w:sz="4" w:space="0" w:color="auto"/>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Contribuer au développement de parcours de professionnalisation favorisant l'insertion dans l'emploi et l'accès à des niveaux de qualification plus élevés.</w:t>
            </w:r>
          </w:p>
        </w:tc>
        <w:tc>
          <w:tcPr>
            <w:tcW w:w="396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Implication dans les actions d’information sur les voies de poursuite d’études et sur les métiers. Suivi du parcours des élèves par le professeur en favorisant les liaisons inter cycles.</w:t>
            </w:r>
          </w:p>
        </w:tc>
        <w:tc>
          <w:tcPr>
            <w:tcW w:w="72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tcBorders>
              <w:left w:val="single" w:sz="4" w:space="0" w:color="auto"/>
              <w:right w:val="single" w:sz="4" w:space="0" w:color="auto"/>
            </w:tcBorders>
            <w:vAlign w:val="center"/>
          </w:tcPr>
          <w:p w:rsidR="0086590A" w:rsidRPr="00B73805" w:rsidRDefault="0086590A" w:rsidP="00B73805">
            <w:pPr>
              <w:rPr>
                <w:rFonts w:ascii="Arial Narrow" w:hAnsi="Arial Narrow"/>
                <w:color w:val="000000"/>
                <w:sz w:val="20"/>
                <w:szCs w:val="20"/>
                <w:lang w:eastAsia="fr-FR"/>
              </w:rPr>
            </w:pPr>
          </w:p>
        </w:tc>
      </w:tr>
      <w:tr w:rsidR="0086590A" w:rsidRPr="00B73805" w:rsidTr="00304B01">
        <w:trPr>
          <w:trHeight w:val="765"/>
        </w:trPr>
        <w:tc>
          <w:tcPr>
            <w:tcW w:w="3960" w:type="dxa"/>
            <w:tcBorders>
              <w:top w:val="nil"/>
              <w:left w:val="single" w:sz="4" w:space="0" w:color="auto"/>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Mettre en œuvre une pédagogie adaptée pour faciliter l'accès des élèves à l'enseignement supérieur.</w:t>
            </w:r>
          </w:p>
        </w:tc>
        <w:tc>
          <w:tcPr>
            <w:tcW w:w="396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Implication dans des groupes de travail LP / LGT sur le parcours BAC PRO / BTS dans les différentes instances</w:t>
            </w:r>
          </w:p>
        </w:tc>
        <w:tc>
          <w:tcPr>
            <w:tcW w:w="72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4" w:space="0" w:color="auto"/>
              <w:right w:val="single" w:sz="4" w:space="0" w:color="auto"/>
            </w:tcBorders>
            <w:shd w:val="clear" w:color="000000" w:fill="FFFFFF"/>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tcBorders>
              <w:left w:val="single" w:sz="4" w:space="0" w:color="auto"/>
              <w:bottom w:val="single" w:sz="4" w:space="0" w:color="000000"/>
              <w:right w:val="single" w:sz="4"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bl>
    <w:p w:rsidR="006A52EC" w:rsidRDefault="006A52EC" w:rsidP="00DE1176">
      <w:pPr>
        <w:spacing w:after="0" w:line="240" w:lineRule="auto"/>
      </w:pPr>
    </w:p>
    <w:p w:rsidR="006A52EC" w:rsidRDefault="006A52EC">
      <w:pPr>
        <w:spacing w:after="0" w:line="240" w:lineRule="auto"/>
      </w:pPr>
      <w:r>
        <w:br w:type="page"/>
      </w:r>
    </w:p>
    <w:tbl>
      <w:tblPr>
        <w:tblW w:w="15183" w:type="dxa"/>
        <w:tblInd w:w="55" w:type="dxa"/>
        <w:tblCellMar>
          <w:left w:w="70" w:type="dxa"/>
          <w:right w:w="70" w:type="dxa"/>
        </w:tblCellMar>
        <w:tblLook w:val="00A0"/>
      </w:tblPr>
      <w:tblGrid>
        <w:gridCol w:w="3960"/>
        <w:gridCol w:w="3960"/>
        <w:gridCol w:w="720"/>
        <w:gridCol w:w="760"/>
        <w:gridCol w:w="5783"/>
      </w:tblGrid>
      <w:tr w:rsidR="0086590A" w:rsidRPr="00B73805" w:rsidTr="0055128C">
        <w:trPr>
          <w:trHeight w:val="780"/>
        </w:trPr>
        <w:tc>
          <w:tcPr>
            <w:tcW w:w="3960" w:type="dxa"/>
            <w:tcBorders>
              <w:top w:val="single" w:sz="8" w:space="0" w:color="000000"/>
              <w:left w:val="single" w:sz="8" w:space="0" w:color="000000"/>
              <w:bottom w:val="nil"/>
              <w:right w:val="single" w:sz="8" w:space="0" w:color="000000"/>
            </w:tcBorders>
            <w:shd w:val="clear" w:color="000000" w:fill="FFFFFF"/>
            <w:vAlign w:val="center"/>
          </w:tcPr>
          <w:p w:rsidR="0086590A" w:rsidRPr="00B73805" w:rsidRDefault="0086590A" w:rsidP="00B73805">
            <w:pPr>
              <w:spacing w:after="0" w:line="240" w:lineRule="auto"/>
              <w:rPr>
                <w:rFonts w:ascii="Arial Narrow" w:hAnsi="Arial Narrow"/>
                <w:b/>
                <w:bCs/>
                <w:color w:val="000000"/>
                <w:sz w:val="20"/>
                <w:szCs w:val="20"/>
                <w:lang w:eastAsia="fr-FR"/>
              </w:rPr>
            </w:pPr>
            <w:r w:rsidRPr="00B73805">
              <w:rPr>
                <w:rFonts w:ascii="Arial Narrow" w:hAnsi="Arial Narrow"/>
                <w:b/>
                <w:bCs/>
                <w:color w:val="000000"/>
                <w:sz w:val="20"/>
                <w:szCs w:val="20"/>
                <w:lang w:eastAsia="fr-FR"/>
              </w:rPr>
              <w:lastRenderedPageBreak/>
              <w:t>Référentiel des compétences professionnelles arrêté du 1-7-2013</w:t>
            </w:r>
          </w:p>
        </w:tc>
        <w:tc>
          <w:tcPr>
            <w:tcW w:w="3960" w:type="dxa"/>
            <w:tcBorders>
              <w:top w:val="single" w:sz="8" w:space="0" w:color="000000"/>
              <w:left w:val="nil"/>
              <w:bottom w:val="nil"/>
              <w:right w:val="single" w:sz="8" w:space="0" w:color="000000"/>
            </w:tcBorders>
            <w:shd w:val="clear" w:color="000000" w:fill="FFFFFF"/>
            <w:vAlign w:val="center"/>
          </w:tcPr>
          <w:p w:rsidR="0086590A" w:rsidRPr="00B73805" w:rsidRDefault="0086590A"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Missions de l’enseignant au regard de la Circulaire n°97-123 du 23/05/1997 et observables</w:t>
            </w:r>
          </w:p>
        </w:tc>
        <w:tc>
          <w:tcPr>
            <w:tcW w:w="720" w:type="dxa"/>
            <w:tcBorders>
              <w:top w:val="single" w:sz="8" w:space="0" w:color="000000"/>
              <w:left w:val="nil"/>
              <w:bottom w:val="nil"/>
              <w:right w:val="single" w:sz="8" w:space="0" w:color="000000"/>
            </w:tcBorders>
            <w:shd w:val="clear" w:color="000000" w:fill="FFFFFF"/>
            <w:vAlign w:val="center"/>
          </w:tcPr>
          <w:p w:rsidR="0086590A" w:rsidRPr="00B73805" w:rsidRDefault="0086590A" w:rsidP="00B73805">
            <w:pPr>
              <w:spacing w:after="0" w:line="240" w:lineRule="auto"/>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Points forts</w:t>
            </w:r>
          </w:p>
        </w:tc>
        <w:tc>
          <w:tcPr>
            <w:tcW w:w="760" w:type="dxa"/>
            <w:tcBorders>
              <w:top w:val="single" w:sz="8" w:space="0" w:color="000000"/>
              <w:left w:val="nil"/>
              <w:bottom w:val="nil"/>
              <w:right w:val="single" w:sz="8" w:space="0" w:color="000000"/>
            </w:tcBorders>
            <w:shd w:val="clear" w:color="000000" w:fill="FFFFFF"/>
            <w:vAlign w:val="center"/>
          </w:tcPr>
          <w:p w:rsidR="0086590A" w:rsidRPr="00B73805" w:rsidRDefault="0086590A" w:rsidP="00B73805">
            <w:pPr>
              <w:spacing w:after="0" w:line="240" w:lineRule="auto"/>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Axes de progrès</w:t>
            </w:r>
          </w:p>
        </w:tc>
        <w:tc>
          <w:tcPr>
            <w:tcW w:w="5783" w:type="dxa"/>
            <w:tcBorders>
              <w:top w:val="single" w:sz="8" w:space="0" w:color="000000"/>
              <w:left w:val="nil"/>
              <w:bottom w:val="nil"/>
              <w:right w:val="single" w:sz="8" w:space="0" w:color="000000"/>
            </w:tcBorders>
            <w:shd w:val="clear" w:color="000000" w:fill="FFFFFF"/>
            <w:noWrap/>
            <w:vAlign w:val="center"/>
          </w:tcPr>
          <w:p w:rsidR="0086590A" w:rsidRPr="00B73805" w:rsidRDefault="0086590A"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Bilan personnel</w:t>
            </w:r>
          </w:p>
        </w:tc>
      </w:tr>
      <w:tr w:rsidR="006A52EC" w:rsidRPr="00B73805" w:rsidTr="0021279C">
        <w:trPr>
          <w:trHeight w:val="315"/>
        </w:trPr>
        <w:tc>
          <w:tcPr>
            <w:tcW w:w="15183" w:type="dxa"/>
            <w:gridSpan w:val="5"/>
            <w:tcBorders>
              <w:top w:val="single" w:sz="8" w:space="0" w:color="auto"/>
              <w:left w:val="single" w:sz="8" w:space="0" w:color="auto"/>
              <w:bottom w:val="single" w:sz="8" w:space="0" w:color="auto"/>
              <w:right w:val="single" w:sz="8" w:space="0" w:color="000000"/>
            </w:tcBorders>
            <w:shd w:val="clear" w:color="000000" w:fill="CCFFFF"/>
            <w:vAlign w:val="center"/>
          </w:tcPr>
          <w:p w:rsidR="006A52EC" w:rsidRPr="00B73805" w:rsidRDefault="006A52EC"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7. Maîtriser la langue française à des fins de communication                                        P 2 Décrire et expliciter simplement son enseignement</w:t>
            </w:r>
          </w:p>
        </w:tc>
      </w:tr>
      <w:tr w:rsidR="0086590A" w:rsidRPr="00B73805" w:rsidTr="00092B0A">
        <w:trPr>
          <w:trHeight w:val="780"/>
        </w:trPr>
        <w:tc>
          <w:tcPr>
            <w:tcW w:w="3960" w:type="dxa"/>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Utiliser un langage clair et adapté aux différents interlocuteurs rencontrés dans son activité professionnelle.</w:t>
            </w:r>
          </w:p>
        </w:tc>
        <w:tc>
          <w:tcPr>
            <w:tcW w:w="3960"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Qualité de l’expression écrite et orale du professeur.</w:t>
            </w:r>
          </w:p>
        </w:tc>
        <w:tc>
          <w:tcPr>
            <w:tcW w:w="72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val="restart"/>
            <w:tcBorders>
              <w:top w:val="nil"/>
              <w:left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r>
      <w:tr w:rsidR="0086590A" w:rsidRPr="00B73805" w:rsidTr="00092B0A">
        <w:trPr>
          <w:trHeight w:val="780"/>
        </w:trPr>
        <w:tc>
          <w:tcPr>
            <w:tcW w:w="3960" w:type="dxa"/>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Intégrer dans son activité l'objectif de maîtrise de la langue orale et écrite par les élèves.</w:t>
            </w:r>
          </w:p>
        </w:tc>
        <w:tc>
          <w:tcPr>
            <w:tcW w:w="3960"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Activités proposées aux élèves visant le développement de compétences rédactionnelles et de communication orale</w:t>
            </w:r>
          </w:p>
        </w:tc>
        <w:tc>
          <w:tcPr>
            <w:tcW w:w="72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tcBorders>
              <w:left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r w:rsidR="0086590A" w:rsidRPr="00B73805" w:rsidTr="00092B0A">
        <w:trPr>
          <w:trHeight w:val="780"/>
        </w:trPr>
        <w:tc>
          <w:tcPr>
            <w:tcW w:w="3960" w:type="dxa"/>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Utiliser le vocabulaire professionnel approprié en fonction des situations et en tenant compte du niveau des élèves.</w:t>
            </w:r>
          </w:p>
        </w:tc>
        <w:tc>
          <w:tcPr>
            <w:tcW w:w="3960"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Maîtrise du vocabulaire spécifique à la discipline.</w:t>
            </w:r>
          </w:p>
        </w:tc>
        <w:tc>
          <w:tcPr>
            <w:tcW w:w="72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tcBorders>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r w:rsidR="006A52EC" w:rsidRPr="00B73805" w:rsidTr="0021279C">
        <w:trPr>
          <w:trHeight w:val="315"/>
        </w:trPr>
        <w:tc>
          <w:tcPr>
            <w:tcW w:w="15183" w:type="dxa"/>
            <w:gridSpan w:val="5"/>
            <w:tcBorders>
              <w:top w:val="single" w:sz="8" w:space="0" w:color="auto"/>
              <w:left w:val="single" w:sz="8" w:space="0" w:color="auto"/>
              <w:bottom w:val="single" w:sz="8" w:space="0" w:color="auto"/>
              <w:right w:val="single" w:sz="8" w:space="0" w:color="000000"/>
            </w:tcBorders>
            <w:shd w:val="clear" w:color="000000" w:fill="CCFFFF"/>
            <w:vAlign w:val="center"/>
          </w:tcPr>
          <w:p w:rsidR="006A52EC" w:rsidRPr="00B73805" w:rsidRDefault="006A52EC"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8. Utiliser une langue vivante étrangère dans les situations exigées par son métier</w:t>
            </w:r>
          </w:p>
        </w:tc>
      </w:tr>
      <w:tr w:rsidR="0086590A" w:rsidRPr="00B73805" w:rsidTr="00FE27EB">
        <w:trPr>
          <w:trHeight w:val="780"/>
        </w:trPr>
        <w:tc>
          <w:tcPr>
            <w:tcW w:w="3960" w:type="dxa"/>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Maîtriser au moins une langue vivante étrangère au niveau B2 du cadre européen commun de référence pour les langues.</w:t>
            </w:r>
          </w:p>
        </w:tc>
        <w:tc>
          <w:tcPr>
            <w:tcW w:w="3960"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Certification DNL, implication dans l'organisation et le suivi de PFMP à l’étranger, …</w:t>
            </w:r>
          </w:p>
        </w:tc>
        <w:tc>
          <w:tcPr>
            <w:tcW w:w="72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val="restart"/>
            <w:tcBorders>
              <w:top w:val="nil"/>
              <w:left w:val="single" w:sz="8" w:space="0" w:color="auto"/>
              <w:right w:val="single" w:sz="8" w:space="0" w:color="auto"/>
            </w:tcBorders>
            <w:noWrap/>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r>
      <w:tr w:rsidR="0086590A" w:rsidRPr="00B73805" w:rsidTr="00FE27EB">
        <w:trPr>
          <w:trHeight w:val="525"/>
        </w:trPr>
        <w:tc>
          <w:tcPr>
            <w:tcW w:w="3960" w:type="dxa"/>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Participer au développement d'une compétence interculturelle chez les élèves.</w:t>
            </w:r>
          </w:p>
        </w:tc>
        <w:tc>
          <w:tcPr>
            <w:tcW w:w="3960"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Voyage à l’étranger et exploitation pédagogique en lien avec le diplôme</w:t>
            </w:r>
          </w:p>
        </w:tc>
        <w:tc>
          <w:tcPr>
            <w:tcW w:w="72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tcBorders>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r w:rsidR="006A52EC" w:rsidRPr="00B73805" w:rsidTr="0021279C">
        <w:trPr>
          <w:trHeight w:val="315"/>
        </w:trPr>
        <w:tc>
          <w:tcPr>
            <w:tcW w:w="15183" w:type="dxa"/>
            <w:gridSpan w:val="5"/>
            <w:tcBorders>
              <w:top w:val="single" w:sz="8" w:space="0" w:color="auto"/>
              <w:left w:val="single" w:sz="8" w:space="0" w:color="auto"/>
              <w:bottom w:val="single" w:sz="8" w:space="0" w:color="auto"/>
              <w:right w:val="single" w:sz="8" w:space="0" w:color="000000"/>
            </w:tcBorders>
            <w:shd w:val="clear" w:color="000000" w:fill="CCFFFF"/>
            <w:vAlign w:val="center"/>
          </w:tcPr>
          <w:p w:rsidR="006A52EC" w:rsidRPr="00B73805" w:rsidRDefault="006A52EC"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9. Intégrer les éléments de la culture numérique nécessaires à l'exercice de son métier</w:t>
            </w:r>
          </w:p>
        </w:tc>
      </w:tr>
      <w:tr w:rsidR="0086590A" w:rsidRPr="00B73805" w:rsidTr="00C06EC3">
        <w:trPr>
          <w:trHeight w:val="1035"/>
        </w:trPr>
        <w:tc>
          <w:tcPr>
            <w:tcW w:w="3960" w:type="dxa"/>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Tirer le meilleur parti des outils, des ressources et des usages numériques, en particulier pour permettre l'individualisation des apprentissages et développer les apprentissages collaboratifs.</w:t>
            </w:r>
          </w:p>
        </w:tc>
        <w:tc>
          <w:tcPr>
            <w:tcW w:w="3960"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xml:space="preserve">Optimise l'utilisation des TIC </w:t>
            </w:r>
            <w:proofErr w:type="gramStart"/>
            <w:r w:rsidRPr="00B73805">
              <w:rPr>
                <w:rFonts w:ascii="Arial Narrow" w:hAnsi="Arial Narrow"/>
                <w:color w:val="000000"/>
                <w:sz w:val="20"/>
                <w:szCs w:val="20"/>
                <w:lang w:eastAsia="fr-FR"/>
              </w:rPr>
              <w:t>:  pour</w:t>
            </w:r>
            <w:proofErr w:type="gramEnd"/>
            <w:r w:rsidRPr="00B73805">
              <w:rPr>
                <w:rFonts w:ascii="Arial Narrow" w:hAnsi="Arial Narrow"/>
                <w:color w:val="000000"/>
                <w:sz w:val="20"/>
                <w:szCs w:val="20"/>
                <w:lang w:eastAsia="fr-FR"/>
              </w:rPr>
              <w:t xml:space="preserve"> l'individualisation des apprentissages, pour développer les apprentissages collaboratifs…</w:t>
            </w:r>
          </w:p>
        </w:tc>
        <w:tc>
          <w:tcPr>
            <w:tcW w:w="72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val="restart"/>
            <w:tcBorders>
              <w:top w:val="nil"/>
              <w:left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r>
      <w:tr w:rsidR="0086590A" w:rsidRPr="00B73805" w:rsidTr="00C06EC3">
        <w:trPr>
          <w:trHeight w:val="780"/>
        </w:trPr>
        <w:tc>
          <w:tcPr>
            <w:tcW w:w="3960" w:type="dxa"/>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Participer à l'éducation des élèves à un usage responsable d'internet.</w:t>
            </w:r>
          </w:p>
        </w:tc>
        <w:tc>
          <w:tcPr>
            <w:tcW w:w="3960"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Dans le cadre d'une démarche individuelle et ou collective (par exemple participation au B2i collège en classe de seconde ; B2i lycée…)…</w:t>
            </w:r>
          </w:p>
        </w:tc>
        <w:tc>
          <w:tcPr>
            <w:tcW w:w="72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tcBorders>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bl>
    <w:p w:rsidR="006A52EC" w:rsidRDefault="006A52EC" w:rsidP="00DE1176">
      <w:pPr>
        <w:spacing w:after="0" w:line="240" w:lineRule="auto"/>
      </w:pPr>
    </w:p>
    <w:p w:rsidR="006A52EC" w:rsidRDefault="006A52EC">
      <w:pPr>
        <w:spacing w:after="0" w:line="240" w:lineRule="auto"/>
      </w:pPr>
      <w:r>
        <w:br w:type="page"/>
      </w:r>
    </w:p>
    <w:tbl>
      <w:tblPr>
        <w:tblW w:w="15183" w:type="dxa"/>
        <w:tblInd w:w="55" w:type="dxa"/>
        <w:tblCellMar>
          <w:left w:w="70" w:type="dxa"/>
          <w:right w:w="70" w:type="dxa"/>
        </w:tblCellMar>
        <w:tblLook w:val="00A0"/>
      </w:tblPr>
      <w:tblGrid>
        <w:gridCol w:w="3937"/>
        <w:gridCol w:w="20"/>
        <w:gridCol w:w="3958"/>
        <w:gridCol w:w="15"/>
        <w:gridCol w:w="705"/>
        <w:gridCol w:w="20"/>
        <w:gridCol w:w="715"/>
        <w:gridCol w:w="25"/>
        <w:gridCol w:w="3940"/>
        <w:gridCol w:w="1800"/>
        <w:gridCol w:w="48"/>
      </w:tblGrid>
      <w:tr w:rsidR="006A52EC" w:rsidRPr="00B73805" w:rsidTr="00CE1DEB">
        <w:trPr>
          <w:trHeight w:val="780"/>
        </w:trPr>
        <w:tc>
          <w:tcPr>
            <w:tcW w:w="3957" w:type="dxa"/>
            <w:gridSpan w:val="2"/>
            <w:tcBorders>
              <w:top w:val="single" w:sz="8" w:space="0" w:color="000000"/>
              <w:left w:val="single" w:sz="8" w:space="0" w:color="000000"/>
              <w:bottom w:val="nil"/>
              <w:right w:val="single" w:sz="8" w:space="0" w:color="000000"/>
            </w:tcBorders>
            <w:shd w:val="clear" w:color="000000" w:fill="FFFFFF"/>
            <w:vAlign w:val="center"/>
          </w:tcPr>
          <w:p w:rsidR="006A52EC" w:rsidRPr="00B73805" w:rsidRDefault="006A52EC" w:rsidP="00B73805">
            <w:pPr>
              <w:spacing w:after="0" w:line="240" w:lineRule="auto"/>
              <w:rPr>
                <w:rFonts w:ascii="Arial Narrow" w:hAnsi="Arial Narrow"/>
                <w:b/>
                <w:bCs/>
                <w:color w:val="000000"/>
                <w:sz w:val="20"/>
                <w:szCs w:val="20"/>
                <w:lang w:eastAsia="fr-FR"/>
              </w:rPr>
            </w:pPr>
            <w:r w:rsidRPr="00B73805">
              <w:rPr>
                <w:rFonts w:ascii="Arial Narrow" w:hAnsi="Arial Narrow"/>
                <w:b/>
                <w:bCs/>
                <w:color w:val="000000"/>
                <w:sz w:val="20"/>
                <w:szCs w:val="20"/>
                <w:lang w:eastAsia="fr-FR"/>
              </w:rPr>
              <w:lastRenderedPageBreak/>
              <w:t>Référentiel des compétences professionnelles arrêté du 1-7-2013</w:t>
            </w:r>
          </w:p>
        </w:tc>
        <w:tc>
          <w:tcPr>
            <w:tcW w:w="3958" w:type="dxa"/>
            <w:tcBorders>
              <w:top w:val="single" w:sz="8" w:space="0" w:color="000000"/>
              <w:left w:val="nil"/>
              <w:bottom w:val="nil"/>
              <w:right w:val="single" w:sz="8" w:space="0" w:color="000000"/>
            </w:tcBorders>
            <w:shd w:val="clear" w:color="000000" w:fill="FFFFFF"/>
            <w:vAlign w:val="center"/>
          </w:tcPr>
          <w:p w:rsidR="006A52EC" w:rsidRPr="00B73805" w:rsidRDefault="006A52EC"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Missions de l’enseignant au regard de la Circulaire n°97-123 du 23/05/1997 et observables</w:t>
            </w:r>
          </w:p>
        </w:tc>
        <w:tc>
          <w:tcPr>
            <w:tcW w:w="720" w:type="dxa"/>
            <w:gridSpan w:val="2"/>
            <w:tcBorders>
              <w:top w:val="single" w:sz="8" w:space="0" w:color="000000"/>
              <w:left w:val="nil"/>
              <w:bottom w:val="nil"/>
              <w:right w:val="single" w:sz="8" w:space="0" w:color="000000"/>
            </w:tcBorders>
            <w:shd w:val="clear" w:color="000000" w:fill="FFFFFF"/>
            <w:vAlign w:val="center"/>
          </w:tcPr>
          <w:p w:rsidR="006A52EC" w:rsidRPr="00B73805" w:rsidRDefault="006A52EC" w:rsidP="00B73805">
            <w:pPr>
              <w:spacing w:after="0" w:line="240" w:lineRule="auto"/>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Points forts</w:t>
            </w:r>
          </w:p>
        </w:tc>
        <w:tc>
          <w:tcPr>
            <w:tcW w:w="760" w:type="dxa"/>
            <w:gridSpan w:val="3"/>
            <w:tcBorders>
              <w:top w:val="single" w:sz="8" w:space="0" w:color="000000"/>
              <w:left w:val="nil"/>
              <w:bottom w:val="nil"/>
              <w:right w:val="single" w:sz="8" w:space="0" w:color="000000"/>
            </w:tcBorders>
            <w:shd w:val="clear" w:color="000000" w:fill="FFFFFF"/>
            <w:vAlign w:val="center"/>
          </w:tcPr>
          <w:p w:rsidR="006A52EC" w:rsidRPr="00B73805" w:rsidRDefault="006A52EC" w:rsidP="00B73805">
            <w:pPr>
              <w:spacing w:after="0" w:line="240" w:lineRule="auto"/>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Axes de progrès</w:t>
            </w:r>
          </w:p>
        </w:tc>
        <w:tc>
          <w:tcPr>
            <w:tcW w:w="3940" w:type="dxa"/>
            <w:tcBorders>
              <w:top w:val="single" w:sz="8" w:space="0" w:color="000000"/>
              <w:left w:val="nil"/>
              <w:bottom w:val="nil"/>
              <w:right w:val="single" w:sz="8" w:space="0" w:color="000000"/>
            </w:tcBorders>
            <w:shd w:val="clear" w:color="000000" w:fill="FFFFFF"/>
            <w:noWrap/>
            <w:vAlign w:val="center"/>
          </w:tcPr>
          <w:p w:rsidR="006A52EC" w:rsidRPr="00B73805" w:rsidRDefault="006A52EC"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Bilan personnel</w:t>
            </w:r>
          </w:p>
        </w:tc>
        <w:tc>
          <w:tcPr>
            <w:tcW w:w="1848" w:type="dxa"/>
            <w:gridSpan w:val="2"/>
            <w:tcBorders>
              <w:top w:val="single" w:sz="8" w:space="0" w:color="000000"/>
              <w:left w:val="nil"/>
              <w:bottom w:val="nil"/>
              <w:right w:val="single" w:sz="8" w:space="0" w:color="000000"/>
            </w:tcBorders>
            <w:shd w:val="clear" w:color="000000" w:fill="FFFFFF"/>
            <w:vAlign w:val="center"/>
          </w:tcPr>
          <w:p w:rsidR="006A52EC" w:rsidRPr="00B73805" w:rsidRDefault="006A52EC" w:rsidP="00B73805">
            <w:pPr>
              <w:spacing w:after="0" w:line="240" w:lineRule="auto"/>
              <w:jc w:val="center"/>
              <w:rPr>
                <w:rFonts w:ascii="Arial Narrow" w:hAnsi="Arial Narrow"/>
                <w:b/>
                <w:bCs/>
                <w:color w:val="000000"/>
                <w:sz w:val="20"/>
                <w:szCs w:val="20"/>
                <w:lang w:eastAsia="fr-FR"/>
              </w:rPr>
            </w:pPr>
          </w:p>
        </w:tc>
      </w:tr>
      <w:tr w:rsidR="006A52EC" w:rsidRPr="00B73805" w:rsidTr="00CE1DEB">
        <w:trPr>
          <w:trHeight w:val="315"/>
        </w:trPr>
        <w:tc>
          <w:tcPr>
            <w:tcW w:w="15183" w:type="dxa"/>
            <w:gridSpan w:val="11"/>
            <w:tcBorders>
              <w:top w:val="single" w:sz="8" w:space="0" w:color="auto"/>
              <w:left w:val="single" w:sz="8" w:space="0" w:color="auto"/>
              <w:bottom w:val="single" w:sz="8" w:space="0" w:color="auto"/>
              <w:right w:val="single" w:sz="8" w:space="0" w:color="000000"/>
            </w:tcBorders>
            <w:shd w:val="clear" w:color="000000" w:fill="CCFFFF"/>
            <w:vAlign w:val="center"/>
          </w:tcPr>
          <w:p w:rsidR="006A52EC" w:rsidRPr="00B73805" w:rsidRDefault="006A52EC"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10. Coopérer au sein d'une équipe</w:t>
            </w:r>
          </w:p>
        </w:tc>
      </w:tr>
      <w:tr w:rsidR="0086590A" w:rsidRPr="00B73805" w:rsidTr="007917EB">
        <w:trPr>
          <w:trHeight w:val="780"/>
        </w:trPr>
        <w:tc>
          <w:tcPr>
            <w:tcW w:w="3957" w:type="dxa"/>
            <w:gridSpan w:val="2"/>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Contribuer à la mise en place de projets interdisciplinaires au service des objectifs inscrits dans les programmes d’enseignement.</w:t>
            </w:r>
          </w:p>
        </w:tc>
        <w:tc>
          <w:tcPr>
            <w:tcW w:w="3958"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Implication dans l'organisation de projets collectifs de l'établissement.</w:t>
            </w:r>
          </w:p>
        </w:tc>
        <w:tc>
          <w:tcPr>
            <w:tcW w:w="720" w:type="dxa"/>
            <w:gridSpan w:val="2"/>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gridSpan w:val="3"/>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8" w:type="dxa"/>
            <w:gridSpan w:val="3"/>
            <w:vMerge w:val="restart"/>
            <w:tcBorders>
              <w:top w:val="nil"/>
              <w:left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r>
      <w:tr w:rsidR="0086590A" w:rsidRPr="00B73805" w:rsidTr="007917EB">
        <w:trPr>
          <w:trHeight w:val="525"/>
        </w:trPr>
        <w:tc>
          <w:tcPr>
            <w:tcW w:w="3957" w:type="dxa"/>
            <w:gridSpan w:val="2"/>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Coordonner ses interventions avec les autres membres de la communauté éducative.</w:t>
            </w:r>
          </w:p>
        </w:tc>
        <w:tc>
          <w:tcPr>
            <w:tcW w:w="3958"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Mise en œuvre  collective de projets. Travail sur la transversalité des enseignements</w:t>
            </w:r>
          </w:p>
        </w:tc>
        <w:tc>
          <w:tcPr>
            <w:tcW w:w="720" w:type="dxa"/>
            <w:gridSpan w:val="2"/>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gridSpan w:val="3"/>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8" w:type="dxa"/>
            <w:gridSpan w:val="3"/>
            <w:vMerge/>
            <w:tcBorders>
              <w:left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r w:rsidR="0086590A" w:rsidRPr="00B73805" w:rsidTr="007917EB">
        <w:trPr>
          <w:trHeight w:val="525"/>
        </w:trPr>
        <w:tc>
          <w:tcPr>
            <w:tcW w:w="3957" w:type="dxa"/>
            <w:gridSpan w:val="2"/>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Collaborer à la définition des objectifs et à leur évaluation.</w:t>
            </w:r>
          </w:p>
        </w:tc>
        <w:tc>
          <w:tcPr>
            <w:tcW w:w="3958"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Définition collective d'objectifs et de critères d'évaluation de projets</w:t>
            </w:r>
          </w:p>
        </w:tc>
        <w:tc>
          <w:tcPr>
            <w:tcW w:w="720" w:type="dxa"/>
            <w:gridSpan w:val="2"/>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gridSpan w:val="3"/>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8" w:type="dxa"/>
            <w:gridSpan w:val="3"/>
            <w:vMerge/>
            <w:tcBorders>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r w:rsidR="006A52EC" w:rsidRPr="00CE1DEB" w:rsidTr="00CE1DEB">
        <w:tblPrEx>
          <w:tblLook w:val="0000"/>
        </w:tblPrEx>
        <w:trPr>
          <w:gridAfter w:val="1"/>
          <w:wAfter w:w="48" w:type="dxa"/>
          <w:trHeight w:val="300"/>
        </w:trPr>
        <w:tc>
          <w:tcPr>
            <w:tcW w:w="15135" w:type="dxa"/>
            <w:gridSpan w:val="10"/>
            <w:tcBorders>
              <w:top w:val="nil"/>
              <w:left w:val="single" w:sz="4" w:space="0" w:color="auto"/>
              <w:bottom w:val="nil"/>
              <w:right w:val="nil"/>
            </w:tcBorders>
            <w:shd w:val="clear" w:color="auto" w:fill="CCFFFF"/>
            <w:vAlign w:val="center"/>
          </w:tcPr>
          <w:p w:rsidR="006A52EC" w:rsidRPr="00CE1DEB" w:rsidRDefault="006A52EC" w:rsidP="00CE1DEB">
            <w:pPr>
              <w:spacing w:after="0" w:line="240" w:lineRule="auto"/>
              <w:jc w:val="center"/>
              <w:rPr>
                <w:rFonts w:ascii="Arial Narrow" w:eastAsia="MS Mincho" w:hAnsi="Arial Narrow"/>
                <w:b/>
                <w:bCs/>
                <w:sz w:val="20"/>
                <w:szCs w:val="20"/>
                <w:lang w:eastAsia="ja-JP"/>
              </w:rPr>
            </w:pPr>
            <w:r w:rsidRPr="00CE1DEB">
              <w:rPr>
                <w:rFonts w:ascii="Arial Narrow" w:eastAsia="MS Mincho" w:hAnsi="Arial Narrow"/>
                <w:b/>
                <w:bCs/>
                <w:sz w:val="20"/>
                <w:szCs w:val="20"/>
                <w:lang w:eastAsia="ja-JP"/>
              </w:rPr>
              <w:t xml:space="preserve">11. Contribuer à l'action de la communauté éducative </w:t>
            </w:r>
          </w:p>
        </w:tc>
      </w:tr>
      <w:tr w:rsidR="0086590A" w:rsidRPr="00CE1DEB" w:rsidTr="00752250">
        <w:tblPrEx>
          <w:tblLook w:val="0000"/>
        </w:tblPrEx>
        <w:trPr>
          <w:gridAfter w:val="1"/>
          <w:wAfter w:w="48" w:type="dxa"/>
          <w:trHeight w:val="765"/>
        </w:trPr>
        <w:tc>
          <w:tcPr>
            <w:tcW w:w="3937" w:type="dxa"/>
            <w:tcBorders>
              <w:top w:val="single" w:sz="4" w:space="0" w:color="auto"/>
              <w:left w:val="single" w:sz="4" w:space="0" w:color="auto"/>
              <w:bottom w:val="single" w:sz="4" w:space="0" w:color="auto"/>
              <w:right w:val="single" w:sz="4" w:space="0" w:color="auto"/>
            </w:tcBorders>
            <w:vAlign w:val="center"/>
          </w:tcPr>
          <w:p w:rsidR="0086590A" w:rsidRPr="00CE1DEB" w:rsidRDefault="0086590A" w:rsidP="00CE1DEB">
            <w:pPr>
              <w:spacing w:after="0" w:line="240" w:lineRule="auto"/>
              <w:jc w:val="both"/>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Prendre part à l'élaboration du projet d'établissement et à sa mise en œuvre.</w:t>
            </w:r>
          </w:p>
        </w:tc>
        <w:tc>
          <w:tcPr>
            <w:tcW w:w="3993" w:type="dxa"/>
            <w:gridSpan w:val="3"/>
            <w:tcBorders>
              <w:top w:val="single" w:sz="4" w:space="0" w:color="auto"/>
              <w:left w:val="nil"/>
              <w:bottom w:val="single" w:sz="4" w:space="0" w:color="auto"/>
              <w:right w:val="single" w:sz="4" w:space="0" w:color="auto"/>
            </w:tcBorders>
            <w:vAlign w:val="center"/>
          </w:tcPr>
          <w:p w:rsidR="0086590A" w:rsidRPr="00CE1DEB" w:rsidRDefault="0086590A" w:rsidP="00CE1DEB">
            <w:pPr>
              <w:spacing w:after="0" w:line="240" w:lineRule="auto"/>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Prise en compte du projet d'établissement, du contrat d'objectifs et du label LDM dans l'élaboration du projet de formation de chaque classe.</w:t>
            </w: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rsidR="0086590A" w:rsidRPr="00CE1DEB" w:rsidRDefault="0086590A" w:rsidP="00CE1DEB">
            <w:pPr>
              <w:spacing w:after="0" w:line="240" w:lineRule="auto"/>
              <w:jc w:val="center"/>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w:t>
            </w:r>
          </w:p>
        </w:tc>
        <w:tc>
          <w:tcPr>
            <w:tcW w:w="715" w:type="dxa"/>
            <w:tcBorders>
              <w:top w:val="single" w:sz="4" w:space="0" w:color="auto"/>
              <w:left w:val="nil"/>
              <w:bottom w:val="single" w:sz="4" w:space="0" w:color="auto"/>
              <w:right w:val="single" w:sz="4" w:space="0" w:color="auto"/>
            </w:tcBorders>
            <w:noWrap/>
            <w:vAlign w:val="center"/>
          </w:tcPr>
          <w:p w:rsidR="0086590A" w:rsidRPr="00CE1DEB" w:rsidRDefault="0086590A" w:rsidP="00CE1DEB">
            <w:pPr>
              <w:spacing w:after="0" w:line="240" w:lineRule="auto"/>
              <w:jc w:val="center"/>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w:t>
            </w:r>
          </w:p>
        </w:tc>
        <w:tc>
          <w:tcPr>
            <w:tcW w:w="5765" w:type="dxa"/>
            <w:gridSpan w:val="3"/>
            <w:vMerge w:val="restart"/>
            <w:tcBorders>
              <w:top w:val="single" w:sz="4" w:space="0" w:color="auto"/>
              <w:left w:val="single" w:sz="4" w:space="0" w:color="auto"/>
              <w:right w:val="single" w:sz="4" w:space="0" w:color="auto"/>
            </w:tcBorders>
            <w:vAlign w:val="center"/>
          </w:tcPr>
          <w:p w:rsidR="0086590A" w:rsidRPr="00CE1DEB" w:rsidRDefault="0086590A" w:rsidP="00CE1DEB">
            <w:pPr>
              <w:spacing w:after="0" w:line="240" w:lineRule="auto"/>
              <w:jc w:val="both"/>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w:t>
            </w:r>
          </w:p>
          <w:p w:rsidR="0086590A" w:rsidRPr="00CE1DEB" w:rsidRDefault="0086590A" w:rsidP="00CE1DEB">
            <w:pPr>
              <w:spacing w:after="0" w:line="240" w:lineRule="auto"/>
              <w:jc w:val="both"/>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w:t>
            </w:r>
          </w:p>
        </w:tc>
      </w:tr>
      <w:tr w:rsidR="0086590A" w:rsidRPr="00CE1DEB" w:rsidTr="00752250">
        <w:tblPrEx>
          <w:tblLook w:val="0000"/>
        </w:tblPrEx>
        <w:trPr>
          <w:gridAfter w:val="1"/>
          <w:wAfter w:w="48" w:type="dxa"/>
          <w:trHeight w:val="1020"/>
        </w:trPr>
        <w:tc>
          <w:tcPr>
            <w:tcW w:w="3937" w:type="dxa"/>
            <w:tcBorders>
              <w:top w:val="nil"/>
              <w:left w:val="single" w:sz="4" w:space="0" w:color="auto"/>
              <w:bottom w:val="single" w:sz="4" w:space="0" w:color="auto"/>
              <w:right w:val="single" w:sz="4" w:space="0" w:color="auto"/>
            </w:tcBorders>
            <w:vAlign w:val="center"/>
          </w:tcPr>
          <w:p w:rsidR="0086590A" w:rsidRPr="00CE1DEB" w:rsidRDefault="0086590A" w:rsidP="00CE1DEB">
            <w:pPr>
              <w:spacing w:after="0" w:line="240" w:lineRule="auto"/>
              <w:jc w:val="both"/>
              <w:rPr>
                <w:rFonts w:ascii="Arial Narrow" w:eastAsia="MS Mincho" w:hAnsi="Arial Narrow"/>
                <w:sz w:val="20"/>
                <w:szCs w:val="20"/>
                <w:lang w:eastAsia="ja-JP"/>
              </w:rPr>
            </w:pPr>
            <w:r w:rsidRPr="00CE1DEB">
              <w:rPr>
                <w:rFonts w:ascii="Arial Narrow" w:eastAsia="MS Mincho" w:hAnsi="Arial Narrow"/>
                <w:sz w:val="20"/>
                <w:szCs w:val="20"/>
                <w:lang w:eastAsia="ja-JP"/>
              </w:rPr>
              <w:t>Prendre en compte les caractéristiques de l'établissement, ses publics, son environnement socio-économique et culturel, et identifier le rôle de tous les acteurs.</w:t>
            </w:r>
          </w:p>
        </w:tc>
        <w:tc>
          <w:tcPr>
            <w:tcW w:w="3993" w:type="dxa"/>
            <w:gridSpan w:val="3"/>
            <w:tcBorders>
              <w:top w:val="nil"/>
              <w:left w:val="nil"/>
              <w:bottom w:val="single" w:sz="4" w:space="0" w:color="auto"/>
              <w:right w:val="single" w:sz="4" w:space="0" w:color="auto"/>
            </w:tcBorders>
            <w:vAlign w:val="center"/>
          </w:tcPr>
          <w:p w:rsidR="0086590A" w:rsidRPr="00CE1DEB" w:rsidRDefault="0086590A" w:rsidP="00CE1DEB">
            <w:pPr>
              <w:spacing w:after="0" w:line="240" w:lineRule="auto"/>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Connaissance des indicateurs de fonctionnement et de l'évaluation de l'établissement.</w:t>
            </w:r>
          </w:p>
        </w:tc>
        <w:tc>
          <w:tcPr>
            <w:tcW w:w="725" w:type="dxa"/>
            <w:gridSpan w:val="2"/>
            <w:tcBorders>
              <w:top w:val="nil"/>
              <w:left w:val="single" w:sz="4" w:space="0" w:color="auto"/>
              <w:bottom w:val="single" w:sz="4" w:space="0" w:color="auto"/>
              <w:right w:val="single" w:sz="4" w:space="0" w:color="auto"/>
            </w:tcBorders>
            <w:noWrap/>
            <w:vAlign w:val="center"/>
          </w:tcPr>
          <w:p w:rsidR="0086590A" w:rsidRPr="00CE1DEB" w:rsidRDefault="0086590A" w:rsidP="00CE1DEB">
            <w:pPr>
              <w:spacing w:after="0" w:line="240" w:lineRule="auto"/>
              <w:jc w:val="center"/>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w:t>
            </w:r>
          </w:p>
        </w:tc>
        <w:tc>
          <w:tcPr>
            <w:tcW w:w="715" w:type="dxa"/>
            <w:tcBorders>
              <w:top w:val="nil"/>
              <w:left w:val="nil"/>
              <w:bottom w:val="single" w:sz="4" w:space="0" w:color="auto"/>
              <w:right w:val="single" w:sz="4" w:space="0" w:color="auto"/>
            </w:tcBorders>
            <w:noWrap/>
            <w:vAlign w:val="center"/>
          </w:tcPr>
          <w:p w:rsidR="0086590A" w:rsidRPr="00CE1DEB" w:rsidRDefault="0086590A" w:rsidP="00CE1DEB">
            <w:pPr>
              <w:spacing w:after="0" w:line="240" w:lineRule="auto"/>
              <w:jc w:val="center"/>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w:t>
            </w:r>
          </w:p>
        </w:tc>
        <w:tc>
          <w:tcPr>
            <w:tcW w:w="5765" w:type="dxa"/>
            <w:gridSpan w:val="3"/>
            <w:vMerge/>
            <w:tcBorders>
              <w:left w:val="single" w:sz="4" w:space="0" w:color="auto"/>
              <w:bottom w:val="single" w:sz="4" w:space="0" w:color="000000"/>
              <w:right w:val="single" w:sz="4" w:space="0" w:color="auto"/>
            </w:tcBorders>
            <w:vAlign w:val="center"/>
          </w:tcPr>
          <w:p w:rsidR="0086590A" w:rsidRPr="00CE1DEB" w:rsidRDefault="0086590A" w:rsidP="00CE1DEB">
            <w:pPr>
              <w:spacing w:after="0" w:line="240" w:lineRule="auto"/>
              <w:rPr>
                <w:rFonts w:ascii="Arial Narrow" w:eastAsia="MS Mincho" w:hAnsi="Arial Narrow"/>
                <w:color w:val="000000"/>
                <w:sz w:val="20"/>
                <w:szCs w:val="20"/>
                <w:lang w:eastAsia="ja-JP"/>
              </w:rPr>
            </w:pPr>
          </w:p>
        </w:tc>
      </w:tr>
    </w:tbl>
    <w:p w:rsidR="006A52EC" w:rsidRDefault="006A52EC"/>
    <w:p w:rsidR="006A52EC" w:rsidRDefault="006A52EC"/>
    <w:p w:rsidR="006A52EC" w:rsidRDefault="006A52EC"/>
    <w:p w:rsidR="006A52EC" w:rsidRDefault="006A52EC"/>
    <w:p w:rsidR="006A52EC" w:rsidRDefault="006A52EC"/>
    <w:p w:rsidR="006A52EC" w:rsidRDefault="006A52EC"/>
    <w:p w:rsidR="006A52EC" w:rsidRDefault="006A52EC"/>
    <w:p w:rsidR="006A52EC" w:rsidRDefault="006A52EC"/>
    <w:tbl>
      <w:tblPr>
        <w:tblW w:w="15183" w:type="dxa"/>
        <w:tblInd w:w="55" w:type="dxa"/>
        <w:tblCellMar>
          <w:left w:w="70" w:type="dxa"/>
          <w:right w:w="70" w:type="dxa"/>
        </w:tblCellMar>
        <w:tblLook w:val="00A0"/>
      </w:tblPr>
      <w:tblGrid>
        <w:gridCol w:w="3934"/>
        <w:gridCol w:w="23"/>
        <w:gridCol w:w="3958"/>
        <w:gridCol w:w="10"/>
        <w:gridCol w:w="710"/>
        <w:gridCol w:w="15"/>
        <w:gridCol w:w="715"/>
        <w:gridCol w:w="30"/>
        <w:gridCol w:w="3940"/>
        <w:gridCol w:w="1800"/>
        <w:gridCol w:w="48"/>
      </w:tblGrid>
      <w:tr w:rsidR="006A52EC" w:rsidRPr="00B73805" w:rsidTr="00CE1DEB">
        <w:trPr>
          <w:trHeight w:val="780"/>
        </w:trPr>
        <w:tc>
          <w:tcPr>
            <w:tcW w:w="3957" w:type="dxa"/>
            <w:gridSpan w:val="2"/>
            <w:tcBorders>
              <w:top w:val="single" w:sz="8" w:space="0" w:color="000000"/>
              <w:left w:val="single" w:sz="8" w:space="0" w:color="000000"/>
              <w:bottom w:val="nil"/>
              <w:right w:val="single" w:sz="8" w:space="0" w:color="000000"/>
            </w:tcBorders>
            <w:shd w:val="clear" w:color="000000" w:fill="FFFFFF"/>
            <w:vAlign w:val="center"/>
          </w:tcPr>
          <w:p w:rsidR="006A52EC" w:rsidRPr="00B73805" w:rsidRDefault="006A52EC" w:rsidP="00852913">
            <w:pPr>
              <w:spacing w:after="0" w:line="240" w:lineRule="auto"/>
              <w:rPr>
                <w:rFonts w:ascii="Arial Narrow" w:hAnsi="Arial Narrow"/>
                <w:b/>
                <w:bCs/>
                <w:color w:val="000000"/>
                <w:sz w:val="20"/>
                <w:szCs w:val="20"/>
                <w:lang w:eastAsia="fr-FR"/>
              </w:rPr>
            </w:pPr>
            <w:r w:rsidRPr="00B73805">
              <w:rPr>
                <w:rFonts w:ascii="Arial Narrow" w:hAnsi="Arial Narrow"/>
                <w:b/>
                <w:bCs/>
                <w:color w:val="000000"/>
                <w:sz w:val="20"/>
                <w:szCs w:val="20"/>
                <w:lang w:eastAsia="fr-FR"/>
              </w:rPr>
              <w:lastRenderedPageBreak/>
              <w:t>Référentiel des compétences professionnelles arrêté du 1-7-2013</w:t>
            </w:r>
          </w:p>
        </w:tc>
        <w:tc>
          <w:tcPr>
            <w:tcW w:w="3958" w:type="dxa"/>
            <w:tcBorders>
              <w:top w:val="single" w:sz="8" w:space="0" w:color="000000"/>
              <w:left w:val="nil"/>
              <w:bottom w:val="nil"/>
              <w:right w:val="single" w:sz="8" w:space="0" w:color="000000"/>
            </w:tcBorders>
            <w:shd w:val="clear" w:color="000000" w:fill="FFFFFF"/>
            <w:vAlign w:val="center"/>
          </w:tcPr>
          <w:p w:rsidR="006A52EC" w:rsidRPr="00B73805" w:rsidRDefault="006A52EC" w:rsidP="00852913">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Missions de l’enseignant au regard de la Circulaire n°97-123 du 23/05/1997 et observables</w:t>
            </w:r>
          </w:p>
        </w:tc>
        <w:tc>
          <w:tcPr>
            <w:tcW w:w="720" w:type="dxa"/>
            <w:gridSpan w:val="2"/>
            <w:tcBorders>
              <w:top w:val="single" w:sz="8" w:space="0" w:color="000000"/>
              <w:left w:val="nil"/>
              <w:bottom w:val="nil"/>
              <w:right w:val="single" w:sz="8" w:space="0" w:color="000000"/>
            </w:tcBorders>
            <w:shd w:val="clear" w:color="000000" w:fill="FFFFFF"/>
            <w:vAlign w:val="center"/>
          </w:tcPr>
          <w:p w:rsidR="006A52EC" w:rsidRPr="00B73805" w:rsidRDefault="006A52EC" w:rsidP="00852913">
            <w:pPr>
              <w:spacing w:after="0" w:line="240" w:lineRule="auto"/>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Points forts</w:t>
            </w:r>
          </w:p>
        </w:tc>
        <w:tc>
          <w:tcPr>
            <w:tcW w:w="760" w:type="dxa"/>
            <w:gridSpan w:val="3"/>
            <w:tcBorders>
              <w:top w:val="single" w:sz="8" w:space="0" w:color="000000"/>
              <w:left w:val="nil"/>
              <w:bottom w:val="nil"/>
              <w:right w:val="single" w:sz="8" w:space="0" w:color="000000"/>
            </w:tcBorders>
            <w:shd w:val="clear" w:color="000000" w:fill="FFFFFF"/>
            <w:vAlign w:val="center"/>
          </w:tcPr>
          <w:p w:rsidR="006A52EC" w:rsidRPr="00B73805" w:rsidRDefault="006A52EC" w:rsidP="00852913">
            <w:pPr>
              <w:spacing w:after="0" w:line="240" w:lineRule="auto"/>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Axes de progrès</w:t>
            </w:r>
          </w:p>
        </w:tc>
        <w:tc>
          <w:tcPr>
            <w:tcW w:w="3940" w:type="dxa"/>
            <w:tcBorders>
              <w:top w:val="single" w:sz="8" w:space="0" w:color="000000"/>
              <w:left w:val="nil"/>
              <w:bottom w:val="nil"/>
              <w:right w:val="single" w:sz="8" w:space="0" w:color="000000"/>
            </w:tcBorders>
            <w:shd w:val="clear" w:color="000000" w:fill="FFFFFF"/>
            <w:noWrap/>
            <w:vAlign w:val="center"/>
          </w:tcPr>
          <w:p w:rsidR="006A52EC" w:rsidRPr="00B73805" w:rsidRDefault="006A52EC" w:rsidP="00852913">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Bilan personnel</w:t>
            </w:r>
          </w:p>
        </w:tc>
        <w:tc>
          <w:tcPr>
            <w:tcW w:w="1848" w:type="dxa"/>
            <w:gridSpan w:val="2"/>
            <w:tcBorders>
              <w:top w:val="single" w:sz="8" w:space="0" w:color="000000"/>
              <w:left w:val="nil"/>
              <w:bottom w:val="nil"/>
              <w:right w:val="single" w:sz="8" w:space="0" w:color="000000"/>
            </w:tcBorders>
            <w:shd w:val="clear" w:color="000000" w:fill="FFFFFF"/>
            <w:vAlign w:val="center"/>
          </w:tcPr>
          <w:p w:rsidR="006A52EC" w:rsidRPr="00B73805" w:rsidRDefault="006A52EC" w:rsidP="00852913">
            <w:pPr>
              <w:spacing w:after="0" w:line="240" w:lineRule="auto"/>
              <w:jc w:val="center"/>
              <w:rPr>
                <w:rFonts w:ascii="Arial Narrow" w:hAnsi="Arial Narrow"/>
                <w:b/>
                <w:bCs/>
                <w:color w:val="000000"/>
                <w:sz w:val="20"/>
                <w:szCs w:val="20"/>
                <w:lang w:eastAsia="fr-FR"/>
              </w:rPr>
            </w:pPr>
          </w:p>
        </w:tc>
      </w:tr>
      <w:tr w:rsidR="006A52EC" w:rsidRPr="00CE1DEB" w:rsidTr="00CE1DEB">
        <w:tblPrEx>
          <w:tblLook w:val="0000"/>
        </w:tblPrEx>
        <w:trPr>
          <w:gridAfter w:val="1"/>
          <w:wAfter w:w="48" w:type="dxa"/>
          <w:trHeight w:val="300"/>
        </w:trPr>
        <w:tc>
          <w:tcPr>
            <w:tcW w:w="15135" w:type="dxa"/>
            <w:gridSpan w:val="10"/>
            <w:tcBorders>
              <w:top w:val="nil"/>
              <w:left w:val="single" w:sz="4" w:space="0" w:color="auto"/>
              <w:bottom w:val="nil"/>
              <w:right w:val="nil"/>
            </w:tcBorders>
            <w:shd w:val="clear" w:color="auto" w:fill="CCFFFF"/>
            <w:vAlign w:val="center"/>
          </w:tcPr>
          <w:p w:rsidR="006A52EC" w:rsidRPr="00CE1DEB" w:rsidRDefault="006A52EC" w:rsidP="00CE1DEB">
            <w:pPr>
              <w:spacing w:after="0" w:line="240" w:lineRule="auto"/>
              <w:jc w:val="center"/>
              <w:rPr>
                <w:rFonts w:ascii="Arial Narrow" w:eastAsia="MS Mincho" w:hAnsi="Arial Narrow"/>
                <w:b/>
                <w:bCs/>
                <w:sz w:val="20"/>
                <w:szCs w:val="20"/>
                <w:lang w:eastAsia="ja-JP"/>
              </w:rPr>
            </w:pPr>
            <w:r w:rsidRPr="00CE1DEB">
              <w:rPr>
                <w:rFonts w:ascii="Arial Narrow" w:eastAsia="MS Mincho" w:hAnsi="Arial Narrow"/>
                <w:b/>
                <w:bCs/>
                <w:sz w:val="20"/>
                <w:szCs w:val="20"/>
                <w:lang w:eastAsia="ja-JP"/>
              </w:rPr>
              <w:t>12. Coopérer avec les parents d'élèves.                            13. Coopérer avec les partenaires de l'école</w:t>
            </w:r>
          </w:p>
        </w:tc>
      </w:tr>
      <w:tr w:rsidR="0086590A" w:rsidRPr="00CE1DEB" w:rsidTr="00456B4F">
        <w:tblPrEx>
          <w:tblLook w:val="0000"/>
        </w:tblPrEx>
        <w:trPr>
          <w:gridAfter w:val="1"/>
          <w:wAfter w:w="48" w:type="dxa"/>
          <w:trHeight w:val="1020"/>
        </w:trPr>
        <w:tc>
          <w:tcPr>
            <w:tcW w:w="3934" w:type="dxa"/>
            <w:tcBorders>
              <w:top w:val="single" w:sz="4" w:space="0" w:color="auto"/>
              <w:left w:val="single" w:sz="4" w:space="0" w:color="auto"/>
              <w:bottom w:val="single" w:sz="4" w:space="0" w:color="auto"/>
              <w:right w:val="single" w:sz="4" w:space="0" w:color="auto"/>
            </w:tcBorders>
            <w:vAlign w:val="center"/>
          </w:tcPr>
          <w:p w:rsidR="0086590A" w:rsidRPr="00CE1DEB" w:rsidRDefault="0086590A" w:rsidP="00CE1DEB">
            <w:pPr>
              <w:spacing w:after="0" w:line="240" w:lineRule="auto"/>
              <w:jc w:val="both"/>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Communiquer aux élèves et aux parents les résultats attendus au regard des objectifs et des repères contenus dans les programmes.</w:t>
            </w:r>
          </w:p>
        </w:tc>
        <w:tc>
          <w:tcPr>
            <w:tcW w:w="3991" w:type="dxa"/>
            <w:gridSpan w:val="3"/>
            <w:tcBorders>
              <w:top w:val="single" w:sz="4" w:space="0" w:color="auto"/>
              <w:left w:val="nil"/>
              <w:bottom w:val="single" w:sz="4" w:space="0" w:color="auto"/>
              <w:right w:val="single" w:sz="4" w:space="0" w:color="auto"/>
            </w:tcBorders>
            <w:vAlign w:val="center"/>
          </w:tcPr>
          <w:p w:rsidR="0086590A" w:rsidRPr="00CE1DEB" w:rsidRDefault="0086590A" w:rsidP="00CE1DEB">
            <w:pPr>
              <w:spacing w:after="0" w:line="240" w:lineRule="auto"/>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xml:space="preserve">Utilisation du bulletin scolaire dans le dialogue avec les parents. </w:t>
            </w:r>
            <w:r w:rsidRPr="00CE1DEB">
              <w:rPr>
                <w:rFonts w:ascii="Arial Narrow" w:eastAsia="MS Mincho" w:hAnsi="Arial Narrow"/>
                <w:color w:val="000000"/>
                <w:sz w:val="20"/>
                <w:szCs w:val="20"/>
                <w:lang w:eastAsia="ja-JP"/>
              </w:rPr>
              <w:br/>
              <w:t>Explicitation des objectifs de formation et des méthodes utilisées</w:t>
            </w: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rsidR="0086590A" w:rsidRPr="00CE1DEB" w:rsidRDefault="0086590A" w:rsidP="00CE1DEB">
            <w:pPr>
              <w:spacing w:after="0" w:line="240" w:lineRule="auto"/>
              <w:jc w:val="center"/>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w:t>
            </w:r>
          </w:p>
        </w:tc>
        <w:tc>
          <w:tcPr>
            <w:tcW w:w="715" w:type="dxa"/>
            <w:tcBorders>
              <w:top w:val="single" w:sz="4" w:space="0" w:color="auto"/>
              <w:left w:val="nil"/>
              <w:bottom w:val="single" w:sz="4" w:space="0" w:color="auto"/>
              <w:right w:val="single" w:sz="4" w:space="0" w:color="auto"/>
            </w:tcBorders>
            <w:noWrap/>
            <w:vAlign w:val="center"/>
          </w:tcPr>
          <w:p w:rsidR="0086590A" w:rsidRPr="00CE1DEB" w:rsidRDefault="0086590A" w:rsidP="00CE1DEB">
            <w:pPr>
              <w:spacing w:after="0" w:line="240" w:lineRule="auto"/>
              <w:jc w:val="center"/>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w:t>
            </w:r>
          </w:p>
        </w:tc>
        <w:tc>
          <w:tcPr>
            <w:tcW w:w="5770" w:type="dxa"/>
            <w:gridSpan w:val="3"/>
            <w:vMerge w:val="restart"/>
            <w:tcBorders>
              <w:top w:val="single" w:sz="4" w:space="0" w:color="auto"/>
              <w:left w:val="single" w:sz="4" w:space="0" w:color="auto"/>
              <w:right w:val="single" w:sz="4" w:space="0" w:color="auto"/>
            </w:tcBorders>
            <w:vAlign w:val="center"/>
          </w:tcPr>
          <w:p w:rsidR="0086590A" w:rsidRPr="00CE1DEB" w:rsidRDefault="0086590A" w:rsidP="00CE1DEB">
            <w:pPr>
              <w:spacing w:after="0" w:line="240" w:lineRule="auto"/>
              <w:jc w:val="both"/>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w:t>
            </w:r>
          </w:p>
          <w:p w:rsidR="0086590A" w:rsidRPr="00CE1DEB" w:rsidRDefault="0086590A" w:rsidP="00CE1DEB">
            <w:pPr>
              <w:spacing w:after="0" w:line="240" w:lineRule="auto"/>
              <w:jc w:val="both"/>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w:t>
            </w:r>
          </w:p>
        </w:tc>
      </w:tr>
      <w:tr w:rsidR="0086590A" w:rsidRPr="00CE1DEB" w:rsidTr="00456B4F">
        <w:tblPrEx>
          <w:tblLook w:val="0000"/>
        </w:tblPrEx>
        <w:trPr>
          <w:gridAfter w:val="1"/>
          <w:wAfter w:w="48" w:type="dxa"/>
          <w:trHeight w:val="1020"/>
        </w:trPr>
        <w:tc>
          <w:tcPr>
            <w:tcW w:w="3934" w:type="dxa"/>
            <w:tcBorders>
              <w:top w:val="nil"/>
              <w:left w:val="single" w:sz="4" w:space="0" w:color="auto"/>
              <w:bottom w:val="single" w:sz="4" w:space="0" w:color="auto"/>
              <w:right w:val="single" w:sz="4" w:space="0" w:color="auto"/>
            </w:tcBorders>
            <w:vAlign w:val="center"/>
          </w:tcPr>
          <w:p w:rsidR="0086590A" w:rsidRPr="00CE1DEB" w:rsidRDefault="0086590A" w:rsidP="00CE1DEB">
            <w:pPr>
              <w:spacing w:after="0" w:line="240" w:lineRule="auto"/>
              <w:jc w:val="both"/>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xml:space="preserve">Entretenir des relations avec le secteur économique dont relève la formation afin de transmettre </w:t>
            </w:r>
            <w:r w:rsidRPr="00CE1DEB">
              <w:rPr>
                <w:rFonts w:ascii="Arial Narrow" w:eastAsia="MS Mincho" w:hAnsi="Arial Narrow"/>
                <w:sz w:val="20"/>
                <w:szCs w:val="20"/>
                <w:lang w:eastAsia="ja-JP"/>
              </w:rPr>
              <w:t>aux élèves les spécificités propres au métier ou à la branche professionnelle.</w:t>
            </w:r>
          </w:p>
        </w:tc>
        <w:tc>
          <w:tcPr>
            <w:tcW w:w="3991" w:type="dxa"/>
            <w:gridSpan w:val="3"/>
            <w:tcBorders>
              <w:top w:val="nil"/>
              <w:left w:val="nil"/>
              <w:bottom w:val="single" w:sz="4" w:space="0" w:color="auto"/>
              <w:right w:val="single" w:sz="4" w:space="0" w:color="auto"/>
            </w:tcBorders>
            <w:vAlign w:val="center"/>
          </w:tcPr>
          <w:p w:rsidR="0086590A" w:rsidRPr="00CE1DEB" w:rsidRDefault="0086590A" w:rsidP="00CE1DEB">
            <w:pPr>
              <w:spacing w:after="0" w:line="240" w:lineRule="auto"/>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xml:space="preserve">Implication dans des actions de partenariat avec le milieu professionnel (partenariat, visite E/ses, intervenants, PFMP) </w:t>
            </w:r>
          </w:p>
        </w:tc>
        <w:tc>
          <w:tcPr>
            <w:tcW w:w="725" w:type="dxa"/>
            <w:gridSpan w:val="2"/>
            <w:tcBorders>
              <w:top w:val="nil"/>
              <w:left w:val="single" w:sz="4" w:space="0" w:color="auto"/>
              <w:bottom w:val="single" w:sz="4" w:space="0" w:color="auto"/>
              <w:right w:val="single" w:sz="4" w:space="0" w:color="auto"/>
            </w:tcBorders>
            <w:noWrap/>
            <w:vAlign w:val="center"/>
          </w:tcPr>
          <w:p w:rsidR="0086590A" w:rsidRPr="00CE1DEB" w:rsidRDefault="0086590A" w:rsidP="00CE1DEB">
            <w:pPr>
              <w:spacing w:after="0" w:line="240" w:lineRule="auto"/>
              <w:jc w:val="center"/>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w:t>
            </w:r>
          </w:p>
        </w:tc>
        <w:tc>
          <w:tcPr>
            <w:tcW w:w="715" w:type="dxa"/>
            <w:tcBorders>
              <w:top w:val="nil"/>
              <w:left w:val="nil"/>
              <w:bottom w:val="single" w:sz="4" w:space="0" w:color="auto"/>
              <w:right w:val="single" w:sz="4" w:space="0" w:color="auto"/>
            </w:tcBorders>
            <w:noWrap/>
            <w:vAlign w:val="center"/>
          </w:tcPr>
          <w:p w:rsidR="0086590A" w:rsidRPr="00CE1DEB" w:rsidRDefault="0086590A" w:rsidP="00CE1DEB">
            <w:pPr>
              <w:spacing w:after="0" w:line="240" w:lineRule="auto"/>
              <w:jc w:val="center"/>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w:t>
            </w:r>
          </w:p>
        </w:tc>
        <w:tc>
          <w:tcPr>
            <w:tcW w:w="5770" w:type="dxa"/>
            <w:gridSpan w:val="3"/>
            <w:vMerge/>
            <w:tcBorders>
              <w:left w:val="single" w:sz="4" w:space="0" w:color="auto"/>
              <w:right w:val="single" w:sz="4" w:space="0" w:color="auto"/>
            </w:tcBorders>
            <w:vAlign w:val="center"/>
          </w:tcPr>
          <w:p w:rsidR="0086590A" w:rsidRPr="00CE1DEB" w:rsidRDefault="0086590A" w:rsidP="00CE1DEB">
            <w:pPr>
              <w:spacing w:after="0" w:line="240" w:lineRule="auto"/>
              <w:rPr>
                <w:rFonts w:ascii="Arial Narrow" w:eastAsia="MS Mincho" w:hAnsi="Arial Narrow"/>
                <w:color w:val="000000"/>
                <w:sz w:val="20"/>
                <w:szCs w:val="20"/>
                <w:lang w:eastAsia="ja-JP"/>
              </w:rPr>
            </w:pPr>
          </w:p>
        </w:tc>
      </w:tr>
      <w:tr w:rsidR="0086590A" w:rsidRPr="00CE1DEB" w:rsidTr="00456B4F">
        <w:tblPrEx>
          <w:tblLook w:val="0000"/>
        </w:tblPrEx>
        <w:trPr>
          <w:gridAfter w:val="1"/>
          <w:wAfter w:w="48" w:type="dxa"/>
          <w:trHeight w:val="1020"/>
        </w:trPr>
        <w:tc>
          <w:tcPr>
            <w:tcW w:w="3934" w:type="dxa"/>
            <w:tcBorders>
              <w:top w:val="nil"/>
              <w:left w:val="single" w:sz="4" w:space="0" w:color="auto"/>
              <w:bottom w:val="single" w:sz="4" w:space="0" w:color="auto"/>
              <w:right w:val="single" w:sz="4" w:space="0" w:color="auto"/>
            </w:tcBorders>
            <w:vAlign w:val="center"/>
          </w:tcPr>
          <w:p w:rsidR="0086590A" w:rsidRPr="00CE1DEB" w:rsidRDefault="0086590A" w:rsidP="00CE1DEB">
            <w:pPr>
              <w:spacing w:after="0" w:line="240" w:lineRule="auto"/>
              <w:jc w:val="both"/>
              <w:rPr>
                <w:rFonts w:ascii="Arial Narrow" w:eastAsia="MS Mincho" w:hAnsi="Arial Narrow"/>
                <w:b/>
                <w:bCs/>
                <w:color w:val="000000"/>
                <w:sz w:val="20"/>
                <w:szCs w:val="20"/>
                <w:lang w:eastAsia="ja-JP"/>
              </w:rPr>
            </w:pPr>
            <w:r w:rsidRPr="00CE1DEB">
              <w:rPr>
                <w:rFonts w:ascii="Arial Narrow" w:eastAsia="MS Mincho" w:hAnsi="Arial Narrow"/>
                <w:b/>
                <w:bCs/>
                <w:color w:val="000000"/>
                <w:sz w:val="20"/>
                <w:szCs w:val="20"/>
                <w:lang w:eastAsia="ja-JP"/>
              </w:rPr>
              <w:t>Connaître les possibilités d'échanges et de collaborations avec d'autres  établissements et les possibilités de partenariats locaux, nationaux, voire européens et internationaux.</w:t>
            </w:r>
          </w:p>
        </w:tc>
        <w:tc>
          <w:tcPr>
            <w:tcW w:w="3991" w:type="dxa"/>
            <w:gridSpan w:val="3"/>
            <w:tcBorders>
              <w:top w:val="nil"/>
              <w:left w:val="nil"/>
              <w:bottom w:val="single" w:sz="4" w:space="0" w:color="auto"/>
              <w:right w:val="single" w:sz="4" w:space="0" w:color="auto"/>
            </w:tcBorders>
            <w:vAlign w:val="center"/>
          </w:tcPr>
          <w:p w:rsidR="0086590A" w:rsidRPr="00CE1DEB" w:rsidRDefault="0086590A" w:rsidP="00CE1DEB">
            <w:pPr>
              <w:spacing w:after="0" w:line="240" w:lineRule="auto"/>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Implication dans des projets (niveau local, régional, européen…)</w:t>
            </w:r>
          </w:p>
        </w:tc>
        <w:tc>
          <w:tcPr>
            <w:tcW w:w="725" w:type="dxa"/>
            <w:gridSpan w:val="2"/>
            <w:tcBorders>
              <w:top w:val="nil"/>
              <w:left w:val="single" w:sz="4" w:space="0" w:color="auto"/>
              <w:bottom w:val="single" w:sz="4" w:space="0" w:color="auto"/>
              <w:right w:val="single" w:sz="4" w:space="0" w:color="auto"/>
            </w:tcBorders>
            <w:noWrap/>
            <w:vAlign w:val="center"/>
          </w:tcPr>
          <w:p w:rsidR="0086590A" w:rsidRPr="00CE1DEB" w:rsidRDefault="0086590A" w:rsidP="00CE1DEB">
            <w:pPr>
              <w:spacing w:after="0" w:line="240" w:lineRule="auto"/>
              <w:jc w:val="center"/>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w:t>
            </w:r>
          </w:p>
        </w:tc>
        <w:tc>
          <w:tcPr>
            <w:tcW w:w="715" w:type="dxa"/>
            <w:tcBorders>
              <w:top w:val="nil"/>
              <w:left w:val="nil"/>
              <w:bottom w:val="single" w:sz="4" w:space="0" w:color="auto"/>
              <w:right w:val="single" w:sz="4" w:space="0" w:color="auto"/>
            </w:tcBorders>
            <w:noWrap/>
            <w:vAlign w:val="center"/>
          </w:tcPr>
          <w:p w:rsidR="0086590A" w:rsidRPr="00CE1DEB" w:rsidRDefault="0086590A" w:rsidP="00CE1DEB">
            <w:pPr>
              <w:spacing w:after="0" w:line="240" w:lineRule="auto"/>
              <w:jc w:val="center"/>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w:t>
            </w:r>
          </w:p>
        </w:tc>
        <w:tc>
          <w:tcPr>
            <w:tcW w:w="5770" w:type="dxa"/>
            <w:gridSpan w:val="3"/>
            <w:vMerge/>
            <w:tcBorders>
              <w:left w:val="single" w:sz="4" w:space="0" w:color="auto"/>
              <w:right w:val="single" w:sz="4" w:space="0" w:color="auto"/>
            </w:tcBorders>
            <w:vAlign w:val="center"/>
          </w:tcPr>
          <w:p w:rsidR="0086590A" w:rsidRPr="00CE1DEB" w:rsidRDefault="0086590A" w:rsidP="00CE1DEB">
            <w:pPr>
              <w:spacing w:after="0" w:line="240" w:lineRule="auto"/>
              <w:rPr>
                <w:rFonts w:ascii="Arial Narrow" w:eastAsia="MS Mincho" w:hAnsi="Arial Narrow"/>
                <w:color w:val="000000"/>
                <w:sz w:val="20"/>
                <w:szCs w:val="20"/>
                <w:lang w:eastAsia="ja-JP"/>
              </w:rPr>
            </w:pPr>
          </w:p>
        </w:tc>
      </w:tr>
      <w:tr w:rsidR="0086590A" w:rsidRPr="00CE1DEB" w:rsidTr="00456B4F">
        <w:tblPrEx>
          <w:tblLook w:val="0000"/>
        </w:tblPrEx>
        <w:trPr>
          <w:gridAfter w:val="1"/>
          <w:wAfter w:w="48" w:type="dxa"/>
          <w:trHeight w:val="1020"/>
        </w:trPr>
        <w:tc>
          <w:tcPr>
            <w:tcW w:w="3934" w:type="dxa"/>
            <w:tcBorders>
              <w:top w:val="nil"/>
              <w:left w:val="single" w:sz="4" w:space="0" w:color="auto"/>
              <w:bottom w:val="single" w:sz="4" w:space="0" w:color="auto"/>
              <w:right w:val="single" w:sz="4" w:space="0" w:color="auto"/>
            </w:tcBorders>
            <w:vAlign w:val="center"/>
          </w:tcPr>
          <w:p w:rsidR="0086590A" w:rsidRPr="00CE1DEB" w:rsidRDefault="0086590A" w:rsidP="00CE1DEB">
            <w:pPr>
              <w:spacing w:after="0" w:line="240" w:lineRule="auto"/>
              <w:jc w:val="both"/>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xml:space="preserve">Coopérer avec les équipes pédagogiques et éducatives d'autres établissements, en vue de favoriser la relation </w:t>
            </w:r>
            <w:r w:rsidRPr="00CE1DEB">
              <w:rPr>
                <w:rFonts w:ascii="Arial Narrow" w:eastAsia="MS Mincho" w:hAnsi="Arial Narrow"/>
                <w:sz w:val="20"/>
                <w:szCs w:val="20"/>
                <w:lang w:eastAsia="ja-JP"/>
              </w:rPr>
              <w:t>entre les cycles et entre les degrés d'enseignement.</w:t>
            </w:r>
          </w:p>
        </w:tc>
        <w:tc>
          <w:tcPr>
            <w:tcW w:w="3991" w:type="dxa"/>
            <w:gridSpan w:val="3"/>
            <w:tcBorders>
              <w:top w:val="nil"/>
              <w:left w:val="nil"/>
              <w:bottom w:val="single" w:sz="4" w:space="0" w:color="auto"/>
              <w:right w:val="single" w:sz="4" w:space="0" w:color="auto"/>
            </w:tcBorders>
          </w:tcPr>
          <w:p w:rsidR="0086590A" w:rsidRPr="00CE1DEB" w:rsidRDefault="0086590A" w:rsidP="00CE1DEB">
            <w:pPr>
              <w:spacing w:after="0" w:line="240" w:lineRule="auto"/>
              <w:rPr>
                <w:rFonts w:ascii="Arial Narrow" w:eastAsia="MS Mincho" w:hAnsi="Arial Narrow"/>
                <w:sz w:val="20"/>
                <w:szCs w:val="20"/>
                <w:lang w:eastAsia="ja-JP"/>
              </w:rPr>
            </w:pPr>
            <w:r w:rsidRPr="00CE1DEB">
              <w:rPr>
                <w:rFonts w:ascii="Arial Narrow" w:eastAsia="MS Mincho" w:hAnsi="Arial Narrow"/>
                <w:sz w:val="20"/>
                <w:szCs w:val="20"/>
                <w:lang w:eastAsia="ja-JP"/>
              </w:rPr>
              <w:t>Participation aux actions conduites pour faciliter les transitions entre les différents cycles d'enseignement.</w:t>
            </w:r>
          </w:p>
        </w:tc>
        <w:tc>
          <w:tcPr>
            <w:tcW w:w="725" w:type="dxa"/>
            <w:gridSpan w:val="2"/>
            <w:tcBorders>
              <w:top w:val="nil"/>
              <w:left w:val="single" w:sz="4" w:space="0" w:color="auto"/>
              <w:bottom w:val="single" w:sz="4" w:space="0" w:color="auto"/>
              <w:right w:val="single" w:sz="4" w:space="0" w:color="auto"/>
            </w:tcBorders>
            <w:noWrap/>
            <w:vAlign w:val="center"/>
          </w:tcPr>
          <w:p w:rsidR="0086590A" w:rsidRPr="00CE1DEB" w:rsidRDefault="0086590A" w:rsidP="00CE1DEB">
            <w:pPr>
              <w:spacing w:after="0" w:line="240" w:lineRule="auto"/>
              <w:jc w:val="center"/>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w:t>
            </w:r>
          </w:p>
        </w:tc>
        <w:tc>
          <w:tcPr>
            <w:tcW w:w="715" w:type="dxa"/>
            <w:tcBorders>
              <w:top w:val="nil"/>
              <w:left w:val="nil"/>
              <w:bottom w:val="single" w:sz="4" w:space="0" w:color="auto"/>
              <w:right w:val="single" w:sz="4" w:space="0" w:color="auto"/>
            </w:tcBorders>
            <w:noWrap/>
            <w:vAlign w:val="center"/>
          </w:tcPr>
          <w:p w:rsidR="0086590A" w:rsidRPr="00CE1DEB" w:rsidRDefault="0086590A" w:rsidP="00CE1DEB">
            <w:pPr>
              <w:spacing w:after="0" w:line="240" w:lineRule="auto"/>
              <w:jc w:val="center"/>
              <w:rPr>
                <w:rFonts w:ascii="Arial Narrow" w:eastAsia="MS Mincho" w:hAnsi="Arial Narrow"/>
                <w:color w:val="000000"/>
                <w:sz w:val="20"/>
                <w:szCs w:val="20"/>
                <w:lang w:eastAsia="ja-JP"/>
              </w:rPr>
            </w:pPr>
            <w:r w:rsidRPr="00CE1DEB">
              <w:rPr>
                <w:rFonts w:ascii="Arial Narrow" w:eastAsia="MS Mincho" w:hAnsi="Arial Narrow"/>
                <w:color w:val="000000"/>
                <w:sz w:val="20"/>
                <w:szCs w:val="20"/>
                <w:lang w:eastAsia="ja-JP"/>
              </w:rPr>
              <w:t> </w:t>
            </w:r>
          </w:p>
        </w:tc>
        <w:tc>
          <w:tcPr>
            <w:tcW w:w="5770" w:type="dxa"/>
            <w:gridSpan w:val="3"/>
            <w:vMerge/>
            <w:tcBorders>
              <w:left w:val="single" w:sz="4" w:space="0" w:color="auto"/>
              <w:bottom w:val="single" w:sz="4" w:space="0" w:color="000000"/>
              <w:right w:val="single" w:sz="4" w:space="0" w:color="auto"/>
            </w:tcBorders>
            <w:vAlign w:val="center"/>
          </w:tcPr>
          <w:p w:rsidR="0086590A" w:rsidRPr="00CE1DEB" w:rsidRDefault="0086590A" w:rsidP="00CE1DEB">
            <w:pPr>
              <w:spacing w:after="0" w:line="240" w:lineRule="auto"/>
              <w:rPr>
                <w:rFonts w:ascii="Arial Narrow" w:eastAsia="MS Mincho" w:hAnsi="Arial Narrow"/>
                <w:color w:val="000000"/>
                <w:sz w:val="20"/>
                <w:szCs w:val="20"/>
                <w:lang w:eastAsia="ja-JP"/>
              </w:rPr>
            </w:pPr>
          </w:p>
        </w:tc>
      </w:tr>
      <w:tr w:rsidR="006A52EC" w:rsidRPr="00B73805" w:rsidTr="0021279C">
        <w:trPr>
          <w:trHeight w:val="315"/>
        </w:trPr>
        <w:tc>
          <w:tcPr>
            <w:tcW w:w="15183" w:type="dxa"/>
            <w:gridSpan w:val="11"/>
            <w:tcBorders>
              <w:top w:val="single" w:sz="8" w:space="0" w:color="auto"/>
              <w:left w:val="single" w:sz="8" w:space="0" w:color="auto"/>
              <w:bottom w:val="single" w:sz="8" w:space="0" w:color="auto"/>
              <w:right w:val="single" w:sz="8" w:space="0" w:color="000000"/>
            </w:tcBorders>
            <w:shd w:val="clear" w:color="000000" w:fill="CCFFFF"/>
            <w:vAlign w:val="center"/>
          </w:tcPr>
          <w:p w:rsidR="006A52EC" w:rsidRPr="00B73805" w:rsidRDefault="006A52EC"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14. S'engager dans une démarche individuelle et collective de développement professionnel</w:t>
            </w:r>
          </w:p>
        </w:tc>
      </w:tr>
      <w:tr w:rsidR="0086590A" w:rsidRPr="00B73805" w:rsidTr="00777952">
        <w:trPr>
          <w:trHeight w:val="525"/>
        </w:trPr>
        <w:tc>
          <w:tcPr>
            <w:tcW w:w="3957" w:type="dxa"/>
            <w:gridSpan w:val="2"/>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Compléter et actualiser ses connaissances scientifiques, didactiques et pédagogiques.</w:t>
            </w:r>
          </w:p>
        </w:tc>
        <w:tc>
          <w:tcPr>
            <w:tcW w:w="3958"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Participation à des formations institutionnelles, des séminaires, des conférences</w:t>
            </w:r>
          </w:p>
        </w:tc>
        <w:tc>
          <w:tcPr>
            <w:tcW w:w="720" w:type="dxa"/>
            <w:gridSpan w:val="2"/>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gridSpan w:val="3"/>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8" w:type="dxa"/>
            <w:gridSpan w:val="3"/>
            <w:vMerge w:val="restart"/>
            <w:tcBorders>
              <w:top w:val="nil"/>
              <w:left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r>
      <w:tr w:rsidR="0086590A" w:rsidRPr="00B73805" w:rsidTr="00777952">
        <w:trPr>
          <w:trHeight w:val="1035"/>
        </w:trPr>
        <w:tc>
          <w:tcPr>
            <w:tcW w:w="3957" w:type="dxa"/>
            <w:gridSpan w:val="2"/>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Se tenir informé des acquis de la recherche afin de pouvoir s'engager dans des projets et des démarches d'innovation pédagogique visant à l'amélioration des pratiques.</w:t>
            </w:r>
          </w:p>
        </w:tc>
        <w:tc>
          <w:tcPr>
            <w:tcW w:w="3958"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Implication dans des expérimentations pédagogiques (</w:t>
            </w:r>
            <w:proofErr w:type="spellStart"/>
            <w:r w:rsidRPr="00B73805">
              <w:rPr>
                <w:rFonts w:ascii="Arial Narrow" w:hAnsi="Arial Narrow"/>
                <w:color w:val="000000"/>
                <w:sz w:val="20"/>
                <w:szCs w:val="20"/>
                <w:lang w:eastAsia="fr-FR"/>
              </w:rPr>
              <w:t>Cardie</w:t>
            </w:r>
            <w:proofErr w:type="spellEnd"/>
            <w:r w:rsidRPr="00B73805">
              <w:rPr>
                <w:rFonts w:ascii="Arial Narrow" w:hAnsi="Arial Narrow"/>
                <w:color w:val="000000"/>
                <w:sz w:val="20"/>
                <w:szCs w:val="20"/>
                <w:lang w:eastAsia="fr-FR"/>
              </w:rPr>
              <w:t>…)</w:t>
            </w:r>
          </w:p>
        </w:tc>
        <w:tc>
          <w:tcPr>
            <w:tcW w:w="720" w:type="dxa"/>
            <w:gridSpan w:val="2"/>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gridSpan w:val="3"/>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8" w:type="dxa"/>
            <w:gridSpan w:val="3"/>
            <w:vMerge/>
            <w:tcBorders>
              <w:left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r w:rsidR="0086590A" w:rsidRPr="00B73805" w:rsidTr="00777952">
        <w:trPr>
          <w:trHeight w:val="510"/>
        </w:trPr>
        <w:tc>
          <w:tcPr>
            <w:tcW w:w="3957" w:type="dxa"/>
            <w:gridSpan w:val="2"/>
            <w:vMerge w:val="restart"/>
            <w:tcBorders>
              <w:top w:val="nil"/>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Réfléchir sur sa pratique - seul et entre pairs - et réinvestir les résultats de sa réflexion dans l'action.</w:t>
            </w:r>
          </w:p>
        </w:tc>
        <w:tc>
          <w:tcPr>
            <w:tcW w:w="3958" w:type="dxa"/>
            <w:tcBorders>
              <w:top w:val="nil"/>
              <w:left w:val="nil"/>
              <w:bottom w:val="nil"/>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Participation  à l’élaboration de programmes d’enseignement et/ou de ressources.</w:t>
            </w:r>
          </w:p>
        </w:tc>
        <w:tc>
          <w:tcPr>
            <w:tcW w:w="720" w:type="dxa"/>
            <w:gridSpan w:val="2"/>
            <w:vMerge w:val="restart"/>
            <w:tcBorders>
              <w:top w:val="nil"/>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gridSpan w:val="3"/>
            <w:vMerge w:val="restart"/>
            <w:tcBorders>
              <w:top w:val="nil"/>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8" w:type="dxa"/>
            <w:gridSpan w:val="3"/>
            <w:vMerge/>
            <w:tcBorders>
              <w:left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r w:rsidR="0086590A" w:rsidRPr="00B73805" w:rsidTr="00777952">
        <w:trPr>
          <w:trHeight w:val="525"/>
        </w:trPr>
        <w:tc>
          <w:tcPr>
            <w:tcW w:w="3957" w:type="dxa"/>
            <w:gridSpan w:val="2"/>
            <w:vMerge/>
            <w:tcBorders>
              <w:top w:val="nil"/>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c>
          <w:tcPr>
            <w:tcW w:w="3958"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Rédaction d’ouvrages et/ou de publications                                                                                                Implication dans un groupe de travail académique</w:t>
            </w:r>
          </w:p>
        </w:tc>
        <w:tc>
          <w:tcPr>
            <w:tcW w:w="720" w:type="dxa"/>
            <w:gridSpan w:val="2"/>
            <w:vMerge/>
            <w:tcBorders>
              <w:top w:val="nil"/>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c>
          <w:tcPr>
            <w:tcW w:w="760" w:type="dxa"/>
            <w:gridSpan w:val="3"/>
            <w:vMerge/>
            <w:tcBorders>
              <w:top w:val="nil"/>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c>
          <w:tcPr>
            <w:tcW w:w="5788" w:type="dxa"/>
            <w:gridSpan w:val="3"/>
            <w:vMerge/>
            <w:tcBorders>
              <w:left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r w:rsidR="0086590A" w:rsidRPr="00B73805" w:rsidTr="00777952">
        <w:trPr>
          <w:trHeight w:val="510"/>
        </w:trPr>
        <w:tc>
          <w:tcPr>
            <w:tcW w:w="3957" w:type="dxa"/>
            <w:gridSpan w:val="2"/>
            <w:vMerge w:val="restart"/>
            <w:tcBorders>
              <w:top w:val="nil"/>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Identifier ses besoins de formation et mettre en œuvre les moyens de développer ses compétences en utilisant les ressources disponibles.</w:t>
            </w:r>
          </w:p>
        </w:tc>
        <w:tc>
          <w:tcPr>
            <w:tcW w:w="3958" w:type="dxa"/>
            <w:tcBorders>
              <w:top w:val="nil"/>
              <w:left w:val="nil"/>
              <w:bottom w:val="nil"/>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Participation à des formations à candidature individuelle.</w:t>
            </w:r>
          </w:p>
        </w:tc>
        <w:tc>
          <w:tcPr>
            <w:tcW w:w="720" w:type="dxa"/>
            <w:gridSpan w:val="2"/>
            <w:vMerge w:val="restart"/>
            <w:tcBorders>
              <w:top w:val="nil"/>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gridSpan w:val="3"/>
            <w:vMerge w:val="restart"/>
            <w:tcBorders>
              <w:top w:val="nil"/>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8" w:type="dxa"/>
            <w:gridSpan w:val="3"/>
            <w:vMerge/>
            <w:tcBorders>
              <w:left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r w:rsidR="0086590A" w:rsidRPr="00B73805" w:rsidTr="00777952">
        <w:trPr>
          <w:trHeight w:val="525"/>
        </w:trPr>
        <w:tc>
          <w:tcPr>
            <w:tcW w:w="3957" w:type="dxa"/>
            <w:gridSpan w:val="2"/>
            <w:vMerge/>
            <w:tcBorders>
              <w:top w:val="nil"/>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c>
          <w:tcPr>
            <w:tcW w:w="3958"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Congé de formation, certification et ou diplôme obtenus en formation continue</w:t>
            </w:r>
          </w:p>
        </w:tc>
        <w:tc>
          <w:tcPr>
            <w:tcW w:w="720" w:type="dxa"/>
            <w:gridSpan w:val="2"/>
            <w:vMerge/>
            <w:tcBorders>
              <w:top w:val="nil"/>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c>
          <w:tcPr>
            <w:tcW w:w="760" w:type="dxa"/>
            <w:gridSpan w:val="3"/>
            <w:vMerge/>
            <w:tcBorders>
              <w:top w:val="nil"/>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c>
          <w:tcPr>
            <w:tcW w:w="5788" w:type="dxa"/>
            <w:gridSpan w:val="3"/>
            <w:vMerge/>
            <w:tcBorders>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bl>
    <w:p w:rsidR="006A52EC" w:rsidRPr="00CE1DEB" w:rsidRDefault="006A52EC" w:rsidP="00DE1176">
      <w:pPr>
        <w:spacing w:after="0" w:line="240" w:lineRule="auto"/>
        <w:rPr>
          <w:sz w:val="8"/>
          <w:szCs w:val="8"/>
        </w:rPr>
      </w:pPr>
    </w:p>
    <w:p w:rsidR="006A52EC" w:rsidRDefault="006A52EC">
      <w:pPr>
        <w:spacing w:after="0" w:line="240" w:lineRule="auto"/>
      </w:pPr>
      <w:r>
        <w:lastRenderedPageBreak/>
        <w:br w:type="page"/>
      </w:r>
    </w:p>
    <w:tbl>
      <w:tblPr>
        <w:tblW w:w="15183" w:type="dxa"/>
        <w:tblInd w:w="55" w:type="dxa"/>
        <w:tblCellMar>
          <w:left w:w="70" w:type="dxa"/>
          <w:right w:w="70" w:type="dxa"/>
        </w:tblCellMar>
        <w:tblLook w:val="00A0"/>
      </w:tblPr>
      <w:tblGrid>
        <w:gridCol w:w="3960"/>
        <w:gridCol w:w="3960"/>
        <w:gridCol w:w="720"/>
        <w:gridCol w:w="760"/>
        <w:gridCol w:w="5783"/>
      </w:tblGrid>
      <w:tr w:rsidR="0086590A" w:rsidRPr="00B73805" w:rsidTr="00DC461E">
        <w:trPr>
          <w:trHeight w:val="780"/>
        </w:trPr>
        <w:tc>
          <w:tcPr>
            <w:tcW w:w="3960" w:type="dxa"/>
            <w:tcBorders>
              <w:top w:val="single" w:sz="8" w:space="0" w:color="000000"/>
              <w:left w:val="single" w:sz="8" w:space="0" w:color="000000"/>
              <w:bottom w:val="nil"/>
              <w:right w:val="single" w:sz="8" w:space="0" w:color="000000"/>
            </w:tcBorders>
            <w:shd w:val="clear" w:color="000000" w:fill="FFFFFF"/>
            <w:vAlign w:val="center"/>
          </w:tcPr>
          <w:p w:rsidR="0086590A" w:rsidRPr="00B73805" w:rsidRDefault="0086590A" w:rsidP="00B73805">
            <w:pPr>
              <w:spacing w:after="0" w:line="240" w:lineRule="auto"/>
              <w:rPr>
                <w:rFonts w:ascii="Arial Narrow" w:hAnsi="Arial Narrow"/>
                <w:b/>
                <w:bCs/>
                <w:color w:val="000000"/>
                <w:sz w:val="20"/>
                <w:szCs w:val="20"/>
                <w:lang w:eastAsia="fr-FR"/>
              </w:rPr>
            </w:pPr>
            <w:r w:rsidRPr="00B73805">
              <w:rPr>
                <w:rFonts w:ascii="Arial Narrow" w:hAnsi="Arial Narrow"/>
                <w:b/>
                <w:bCs/>
                <w:color w:val="000000"/>
                <w:sz w:val="20"/>
                <w:szCs w:val="20"/>
                <w:lang w:eastAsia="fr-FR"/>
              </w:rPr>
              <w:lastRenderedPageBreak/>
              <w:t>Référentiel des compétences professionnelles arrêté du 1-7-2013</w:t>
            </w:r>
          </w:p>
        </w:tc>
        <w:tc>
          <w:tcPr>
            <w:tcW w:w="3960" w:type="dxa"/>
            <w:tcBorders>
              <w:top w:val="single" w:sz="8" w:space="0" w:color="000000"/>
              <w:left w:val="nil"/>
              <w:bottom w:val="nil"/>
              <w:right w:val="single" w:sz="8" w:space="0" w:color="000000"/>
            </w:tcBorders>
            <w:shd w:val="clear" w:color="000000" w:fill="FFFFFF"/>
            <w:vAlign w:val="center"/>
          </w:tcPr>
          <w:p w:rsidR="0086590A" w:rsidRPr="00B73805" w:rsidRDefault="0086590A"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Missions de l’enseignant au regard de la Circulaire n°97-123 du 23/05/1997 et observables</w:t>
            </w:r>
          </w:p>
        </w:tc>
        <w:tc>
          <w:tcPr>
            <w:tcW w:w="720" w:type="dxa"/>
            <w:tcBorders>
              <w:top w:val="single" w:sz="8" w:space="0" w:color="000000"/>
              <w:left w:val="nil"/>
              <w:bottom w:val="nil"/>
              <w:right w:val="single" w:sz="8" w:space="0" w:color="000000"/>
            </w:tcBorders>
            <w:shd w:val="clear" w:color="000000" w:fill="FFFFFF"/>
            <w:vAlign w:val="center"/>
          </w:tcPr>
          <w:p w:rsidR="0086590A" w:rsidRPr="00B73805" w:rsidRDefault="0086590A" w:rsidP="00B73805">
            <w:pPr>
              <w:spacing w:after="0" w:line="240" w:lineRule="auto"/>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Points forts</w:t>
            </w:r>
          </w:p>
        </w:tc>
        <w:tc>
          <w:tcPr>
            <w:tcW w:w="760" w:type="dxa"/>
            <w:tcBorders>
              <w:top w:val="single" w:sz="8" w:space="0" w:color="000000"/>
              <w:left w:val="nil"/>
              <w:bottom w:val="nil"/>
              <w:right w:val="single" w:sz="8" w:space="0" w:color="000000"/>
            </w:tcBorders>
            <w:shd w:val="clear" w:color="000000" w:fill="FFFFFF"/>
            <w:vAlign w:val="center"/>
          </w:tcPr>
          <w:p w:rsidR="0086590A" w:rsidRPr="00B73805" w:rsidRDefault="0086590A" w:rsidP="00B73805">
            <w:pPr>
              <w:spacing w:after="0" w:line="240" w:lineRule="auto"/>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Axes de progrès</w:t>
            </w:r>
          </w:p>
        </w:tc>
        <w:tc>
          <w:tcPr>
            <w:tcW w:w="5783" w:type="dxa"/>
            <w:tcBorders>
              <w:top w:val="single" w:sz="8" w:space="0" w:color="000000"/>
              <w:left w:val="nil"/>
              <w:bottom w:val="nil"/>
              <w:right w:val="single" w:sz="8" w:space="0" w:color="000000"/>
            </w:tcBorders>
            <w:shd w:val="clear" w:color="000000" w:fill="FFFFFF"/>
            <w:noWrap/>
            <w:vAlign w:val="center"/>
          </w:tcPr>
          <w:p w:rsidR="0086590A" w:rsidRPr="00B73805" w:rsidRDefault="0086590A"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Bilan personnel</w:t>
            </w:r>
          </w:p>
        </w:tc>
      </w:tr>
      <w:tr w:rsidR="006A52EC" w:rsidRPr="00B73805" w:rsidTr="0021279C">
        <w:trPr>
          <w:trHeight w:val="315"/>
        </w:trPr>
        <w:tc>
          <w:tcPr>
            <w:tcW w:w="15183" w:type="dxa"/>
            <w:gridSpan w:val="5"/>
            <w:tcBorders>
              <w:top w:val="single" w:sz="8" w:space="0" w:color="auto"/>
              <w:left w:val="single" w:sz="8" w:space="0" w:color="auto"/>
              <w:bottom w:val="single" w:sz="8" w:space="0" w:color="auto"/>
              <w:right w:val="single" w:sz="8" w:space="0" w:color="000000"/>
            </w:tcBorders>
            <w:shd w:val="clear" w:color="000000" w:fill="CCFFFF"/>
            <w:vAlign w:val="center"/>
          </w:tcPr>
          <w:p w:rsidR="006A52EC" w:rsidRPr="00B73805" w:rsidRDefault="006A52EC"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P1. Maîtriser les savoirs disciplinaires et leur didactique</w:t>
            </w:r>
          </w:p>
        </w:tc>
      </w:tr>
      <w:tr w:rsidR="0086590A" w:rsidRPr="00B73805" w:rsidTr="00C64F02">
        <w:trPr>
          <w:trHeight w:val="1035"/>
        </w:trPr>
        <w:tc>
          <w:tcPr>
            <w:tcW w:w="3960" w:type="dxa"/>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Connaître de manière approfondie sa discipline ou ses domaines d'enseignement. En situer les repères fondamentaux, les enjeux épistémologiques et les problèmes didactiques.</w:t>
            </w:r>
          </w:p>
        </w:tc>
        <w:tc>
          <w:tcPr>
            <w:tcW w:w="3960"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Veille et mise à jour des connaissances scientifiques.</w:t>
            </w:r>
          </w:p>
        </w:tc>
        <w:tc>
          <w:tcPr>
            <w:tcW w:w="72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val="restart"/>
            <w:tcBorders>
              <w:top w:val="nil"/>
              <w:left w:val="single" w:sz="8" w:space="0" w:color="auto"/>
              <w:right w:val="single" w:sz="8" w:space="0" w:color="auto"/>
            </w:tcBorders>
            <w:noWrap/>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r>
      <w:tr w:rsidR="0086590A" w:rsidRPr="00B73805" w:rsidTr="00C64F02">
        <w:trPr>
          <w:trHeight w:val="1035"/>
        </w:trPr>
        <w:tc>
          <w:tcPr>
            <w:tcW w:w="3960" w:type="dxa"/>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Maîtriser les objectifs et les contenus d'enseignement, les exigences du socle commun de connaissances, de compétences et de culture ainsi que les acquis du cycle précédent et du cycle suivant.</w:t>
            </w:r>
          </w:p>
        </w:tc>
        <w:tc>
          <w:tcPr>
            <w:tcW w:w="3960"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Organisation du cadre de l'activité pédagogique</w:t>
            </w:r>
          </w:p>
        </w:tc>
        <w:tc>
          <w:tcPr>
            <w:tcW w:w="72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tcBorders>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r w:rsidR="006A52EC" w:rsidRPr="00B73805" w:rsidTr="0021279C">
        <w:trPr>
          <w:trHeight w:val="315"/>
        </w:trPr>
        <w:tc>
          <w:tcPr>
            <w:tcW w:w="15183" w:type="dxa"/>
            <w:gridSpan w:val="5"/>
            <w:tcBorders>
              <w:top w:val="single" w:sz="8" w:space="0" w:color="auto"/>
              <w:left w:val="single" w:sz="8" w:space="0" w:color="auto"/>
              <w:bottom w:val="single" w:sz="8" w:space="0" w:color="auto"/>
              <w:right w:val="single" w:sz="8" w:space="0" w:color="000000"/>
            </w:tcBorders>
            <w:shd w:val="clear" w:color="000000" w:fill="CCFFFF"/>
            <w:vAlign w:val="center"/>
          </w:tcPr>
          <w:p w:rsidR="006A52EC" w:rsidRPr="00B73805" w:rsidRDefault="006A52EC"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P 3. Construire, mettre en œuvre et animer des situations d'enseignement et d'apprentissage prenant en compte la diversité des élèves</w:t>
            </w:r>
          </w:p>
        </w:tc>
      </w:tr>
      <w:tr w:rsidR="0086590A" w:rsidRPr="00B73805" w:rsidTr="006F21A2">
        <w:trPr>
          <w:trHeight w:val="1035"/>
        </w:trPr>
        <w:tc>
          <w:tcPr>
            <w:tcW w:w="3960" w:type="dxa"/>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Différencier son enseignement en fonction des rythmes d'apprentissage et des besoins de chacun. Adapter son enseignement aux élèves à besoins éducatifs particuliers.</w:t>
            </w:r>
          </w:p>
        </w:tc>
        <w:tc>
          <w:tcPr>
            <w:tcW w:w="3960"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xml:space="preserve">Utilisation de différentes modalités d’évaluation des acquis des élèves. Mise en </w:t>
            </w:r>
            <w:proofErr w:type="spellStart"/>
            <w:r w:rsidRPr="00B73805">
              <w:rPr>
                <w:rFonts w:ascii="Arial Narrow" w:hAnsi="Arial Narrow"/>
                <w:color w:val="000000"/>
                <w:sz w:val="20"/>
                <w:szCs w:val="20"/>
                <w:lang w:eastAsia="fr-FR"/>
              </w:rPr>
              <w:t>oeuvre</w:t>
            </w:r>
            <w:proofErr w:type="spellEnd"/>
            <w:r w:rsidRPr="00B73805">
              <w:rPr>
                <w:rFonts w:ascii="Arial Narrow" w:hAnsi="Arial Narrow"/>
                <w:color w:val="000000"/>
                <w:sz w:val="20"/>
                <w:szCs w:val="20"/>
                <w:lang w:eastAsia="fr-FR"/>
              </w:rPr>
              <w:t xml:space="preserve"> d'une pédagogie différenciée sur la base d'un positionnement des élèves.</w:t>
            </w:r>
          </w:p>
        </w:tc>
        <w:tc>
          <w:tcPr>
            <w:tcW w:w="72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val="restart"/>
            <w:tcBorders>
              <w:top w:val="nil"/>
              <w:left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r>
      <w:tr w:rsidR="0086590A" w:rsidRPr="00B73805" w:rsidTr="006F21A2">
        <w:trPr>
          <w:trHeight w:val="1290"/>
        </w:trPr>
        <w:tc>
          <w:tcPr>
            <w:tcW w:w="3960" w:type="dxa"/>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Construire des situations d'enseignement et d'apprentissage dans un cadre pédagogique lié au métier visé, en travaillant à partir de situations professionnelles réelles ou construites ou de projets professionnels, culturels ou artistiques.</w:t>
            </w:r>
          </w:p>
        </w:tc>
        <w:tc>
          <w:tcPr>
            <w:tcW w:w="3960"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proofErr w:type="spellStart"/>
            <w:r w:rsidRPr="00B73805">
              <w:rPr>
                <w:rFonts w:ascii="Arial Narrow" w:hAnsi="Arial Narrow"/>
                <w:color w:val="000000"/>
                <w:sz w:val="20"/>
                <w:szCs w:val="20"/>
                <w:lang w:eastAsia="fr-FR"/>
              </w:rPr>
              <w:t>Contextualisation</w:t>
            </w:r>
            <w:proofErr w:type="spellEnd"/>
            <w:r w:rsidRPr="00B73805">
              <w:rPr>
                <w:rFonts w:ascii="Arial Narrow" w:hAnsi="Arial Narrow"/>
                <w:color w:val="000000"/>
                <w:sz w:val="20"/>
                <w:szCs w:val="20"/>
                <w:lang w:eastAsia="fr-FR"/>
              </w:rPr>
              <w:t xml:space="preserve"> de l’enseignement : référence à  des situations professionnelles empruntées à la vie courante.</w:t>
            </w:r>
          </w:p>
        </w:tc>
        <w:tc>
          <w:tcPr>
            <w:tcW w:w="72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tcBorders>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r w:rsidR="006A52EC" w:rsidRPr="00B73805" w:rsidTr="0021279C">
        <w:trPr>
          <w:trHeight w:val="315"/>
        </w:trPr>
        <w:tc>
          <w:tcPr>
            <w:tcW w:w="15183" w:type="dxa"/>
            <w:gridSpan w:val="5"/>
            <w:tcBorders>
              <w:top w:val="single" w:sz="8" w:space="0" w:color="auto"/>
              <w:left w:val="single" w:sz="8" w:space="0" w:color="auto"/>
              <w:bottom w:val="single" w:sz="8" w:space="0" w:color="auto"/>
              <w:right w:val="single" w:sz="8" w:space="0" w:color="000000"/>
            </w:tcBorders>
            <w:shd w:val="clear" w:color="000000" w:fill="CCFFFF"/>
            <w:vAlign w:val="center"/>
          </w:tcPr>
          <w:p w:rsidR="006A52EC" w:rsidRPr="00B73805" w:rsidRDefault="006A52EC"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P 4. Organiser et assurer un mode de fonctionnement du groupe favorisant l'apprentissage et la socialisation des élèves</w:t>
            </w:r>
          </w:p>
        </w:tc>
      </w:tr>
      <w:tr w:rsidR="0086590A" w:rsidRPr="00B73805" w:rsidTr="0082137A">
        <w:trPr>
          <w:trHeight w:val="525"/>
        </w:trPr>
        <w:tc>
          <w:tcPr>
            <w:tcW w:w="3960" w:type="dxa"/>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Rendre explicites pour les élèves les objectifs visés et construire avec eux le sens des apprentissages.</w:t>
            </w:r>
          </w:p>
        </w:tc>
        <w:tc>
          <w:tcPr>
            <w:tcW w:w="3960"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Les activités proposées aux élèves sont en lien avec le métier visé par la formation.</w:t>
            </w:r>
          </w:p>
        </w:tc>
        <w:tc>
          <w:tcPr>
            <w:tcW w:w="72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val="restart"/>
            <w:tcBorders>
              <w:top w:val="nil"/>
              <w:left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r>
      <w:tr w:rsidR="0086590A" w:rsidRPr="00B73805" w:rsidTr="0082137A">
        <w:trPr>
          <w:trHeight w:val="780"/>
        </w:trPr>
        <w:tc>
          <w:tcPr>
            <w:tcW w:w="3960" w:type="dxa"/>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Favoriser le développement d'échanges et de partages d'expériences professionnelles entre les élèves.</w:t>
            </w:r>
          </w:p>
        </w:tc>
        <w:tc>
          <w:tcPr>
            <w:tcW w:w="3960"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Organisation de l'échange et du partage d'expérience entre les élèves.</w:t>
            </w:r>
          </w:p>
        </w:tc>
        <w:tc>
          <w:tcPr>
            <w:tcW w:w="72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tcBorders>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bl>
    <w:p w:rsidR="006A52EC" w:rsidRDefault="006A52EC" w:rsidP="00DE1176">
      <w:pPr>
        <w:spacing w:after="0" w:line="240" w:lineRule="auto"/>
      </w:pPr>
    </w:p>
    <w:p w:rsidR="006A52EC" w:rsidRDefault="006A52EC">
      <w:pPr>
        <w:spacing w:after="0" w:line="240" w:lineRule="auto"/>
      </w:pPr>
      <w:r>
        <w:br w:type="page"/>
      </w:r>
    </w:p>
    <w:tbl>
      <w:tblPr>
        <w:tblW w:w="15183" w:type="dxa"/>
        <w:tblInd w:w="55" w:type="dxa"/>
        <w:tblCellMar>
          <w:left w:w="70" w:type="dxa"/>
          <w:right w:w="70" w:type="dxa"/>
        </w:tblCellMar>
        <w:tblLook w:val="00A0"/>
      </w:tblPr>
      <w:tblGrid>
        <w:gridCol w:w="3960"/>
        <w:gridCol w:w="3960"/>
        <w:gridCol w:w="720"/>
        <w:gridCol w:w="760"/>
        <w:gridCol w:w="5783"/>
      </w:tblGrid>
      <w:tr w:rsidR="0086590A" w:rsidRPr="00B73805" w:rsidTr="009D583A">
        <w:trPr>
          <w:trHeight w:val="780"/>
        </w:trPr>
        <w:tc>
          <w:tcPr>
            <w:tcW w:w="3960" w:type="dxa"/>
            <w:tcBorders>
              <w:top w:val="single" w:sz="8" w:space="0" w:color="000000"/>
              <w:left w:val="single" w:sz="8" w:space="0" w:color="000000"/>
              <w:bottom w:val="nil"/>
              <w:right w:val="single" w:sz="8" w:space="0" w:color="000000"/>
            </w:tcBorders>
            <w:shd w:val="clear" w:color="000000" w:fill="FFFFFF"/>
            <w:vAlign w:val="center"/>
          </w:tcPr>
          <w:p w:rsidR="0086590A" w:rsidRPr="00B73805" w:rsidRDefault="0086590A" w:rsidP="00B73805">
            <w:pPr>
              <w:spacing w:after="0" w:line="240" w:lineRule="auto"/>
              <w:rPr>
                <w:rFonts w:ascii="Arial Narrow" w:hAnsi="Arial Narrow"/>
                <w:b/>
                <w:bCs/>
                <w:color w:val="000000"/>
                <w:sz w:val="20"/>
                <w:szCs w:val="20"/>
                <w:lang w:eastAsia="fr-FR"/>
              </w:rPr>
            </w:pPr>
            <w:r w:rsidRPr="00B73805">
              <w:rPr>
                <w:rFonts w:ascii="Arial Narrow" w:hAnsi="Arial Narrow"/>
                <w:b/>
                <w:bCs/>
                <w:color w:val="000000"/>
                <w:sz w:val="20"/>
                <w:szCs w:val="20"/>
                <w:lang w:eastAsia="fr-FR"/>
              </w:rPr>
              <w:lastRenderedPageBreak/>
              <w:t>Référentiel des compétences professionnelles arrêté du 1-7-2013</w:t>
            </w:r>
          </w:p>
        </w:tc>
        <w:tc>
          <w:tcPr>
            <w:tcW w:w="3960" w:type="dxa"/>
            <w:tcBorders>
              <w:top w:val="single" w:sz="8" w:space="0" w:color="000000"/>
              <w:left w:val="nil"/>
              <w:bottom w:val="nil"/>
              <w:right w:val="single" w:sz="8" w:space="0" w:color="000000"/>
            </w:tcBorders>
            <w:shd w:val="clear" w:color="000000" w:fill="FFFFFF"/>
            <w:vAlign w:val="center"/>
          </w:tcPr>
          <w:p w:rsidR="0086590A" w:rsidRPr="00B73805" w:rsidRDefault="0086590A"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Missions de l’enseignant au regard de la Circulaire n°97-123 du 23/05/1997 et observables</w:t>
            </w:r>
          </w:p>
        </w:tc>
        <w:tc>
          <w:tcPr>
            <w:tcW w:w="720" w:type="dxa"/>
            <w:tcBorders>
              <w:top w:val="single" w:sz="8" w:space="0" w:color="000000"/>
              <w:left w:val="nil"/>
              <w:bottom w:val="nil"/>
              <w:right w:val="single" w:sz="8" w:space="0" w:color="000000"/>
            </w:tcBorders>
            <w:shd w:val="clear" w:color="000000" w:fill="FFFFFF"/>
            <w:vAlign w:val="center"/>
          </w:tcPr>
          <w:p w:rsidR="0086590A" w:rsidRPr="00B73805" w:rsidRDefault="0086590A" w:rsidP="00B73805">
            <w:pPr>
              <w:spacing w:after="0" w:line="240" w:lineRule="auto"/>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Points forts</w:t>
            </w:r>
          </w:p>
        </w:tc>
        <w:tc>
          <w:tcPr>
            <w:tcW w:w="760" w:type="dxa"/>
            <w:tcBorders>
              <w:top w:val="single" w:sz="8" w:space="0" w:color="000000"/>
              <w:left w:val="nil"/>
              <w:bottom w:val="nil"/>
              <w:right w:val="single" w:sz="8" w:space="0" w:color="000000"/>
            </w:tcBorders>
            <w:shd w:val="clear" w:color="000000" w:fill="FFFFFF"/>
            <w:vAlign w:val="center"/>
          </w:tcPr>
          <w:p w:rsidR="0086590A" w:rsidRPr="00B73805" w:rsidRDefault="0086590A" w:rsidP="00B73805">
            <w:pPr>
              <w:spacing w:after="0" w:line="240" w:lineRule="auto"/>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Axes de progrès</w:t>
            </w:r>
          </w:p>
        </w:tc>
        <w:tc>
          <w:tcPr>
            <w:tcW w:w="5783" w:type="dxa"/>
            <w:tcBorders>
              <w:top w:val="single" w:sz="8" w:space="0" w:color="000000"/>
              <w:left w:val="nil"/>
              <w:bottom w:val="nil"/>
              <w:right w:val="single" w:sz="8" w:space="0" w:color="000000"/>
            </w:tcBorders>
            <w:shd w:val="clear" w:color="000000" w:fill="FFFFFF"/>
            <w:noWrap/>
            <w:vAlign w:val="center"/>
          </w:tcPr>
          <w:p w:rsidR="0086590A" w:rsidRPr="00B73805" w:rsidRDefault="0086590A"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Bilan personnel</w:t>
            </w:r>
          </w:p>
        </w:tc>
      </w:tr>
      <w:tr w:rsidR="006A52EC" w:rsidRPr="00B73805" w:rsidTr="0021279C">
        <w:trPr>
          <w:trHeight w:val="315"/>
        </w:trPr>
        <w:tc>
          <w:tcPr>
            <w:tcW w:w="15183" w:type="dxa"/>
            <w:gridSpan w:val="5"/>
            <w:tcBorders>
              <w:top w:val="single" w:sz="8" w:space="0" w:color="auto"/>
              <w:left w:val="single" w:sz="8" w:space="0" w:color="auto"/>
              <w:bottom w:val="single" w:sz="8" w:space="0" w:color="auto"/>
              <w:right w:val="single" w:sz="8" w:space="0" w:color="000000"/>
            </w:tcBorders>
            <w:shd w:val="clear" w:color="000000" w:fill="CCFFFF"/>
            <w:vAlign w:val="center"/>
          </w:tcPr>
          <w:p w:rsidR="006A52EC" w:rsidRPr="00B73805" w:rsidRDefault="006A52EC" w:rsidP="00B73805">
            <w:pPr>
              <w:spacing w:after="0" w:line="240" w:lineRule="auto"/>
              <w:jc w:val="center"/>
              <w:rPr>
                <w:rFonts w:ascii="Arial Narrow" w:hAnsi="Arial Narrow"/>
                <w:b/>
                <w:bCs/>
                <w:color w:val="000000"/>
                <w:sz w:val="20"/>
                <w:szCs w:val="20"/>
                <w:lang w:eastAsia="fr-FR"/>
              </w:rPr>
            </w:pPr>
            <w:r w:rsidRPr="00B73805">
              <w:rPr>
                <w:rFonts w:ascii="Arial Narrow" w:hAnsi="Arial Narrow"/>
                <w:b/>
                <w:bCs/>
                <w:color w:val="000000"/>
                <w:sz w:val="20"/>
                <w:szCs w:val="20"/>
                <w:lang w:eastAsia="fr-FR"/>
              </w:rPr>
              <w:t>P 5. Évaluer les progrès et les acquisitions des élèves</w:t>
            </w:r>
          </w:p>
        </w:tc>
      </w:tr>
      <w:tr w:rsidR="0086590A" w:rsidRPr="00B73805" w:rsidTr="00E51925">
        <w:trPr>
          <w:trHeight w:val="780"/>
        </w:trPr>
        <w:tc>
          <w:tcPr>
            <w:tcW w:w="3960" w:type="dxa"/>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En situation d'apprentissage, repérer les difficultés des élèves afin de mieux assurer la progression des apprentissages.</w:t>
            </w:r>
          </w:p>
        </w:tc>
        <w:tc>
          <w:tcPr>
            <w:tcW w:w="3960"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Identification des difficultés des élèves et prise en compte dans la stratégie pédagogique et le parcours de formation de chacun.</w:t>
            </w:r>
          </w:p>
        </w:tc>
        <w:tc>
          <w:tcPr>
            <w:tcW w:w="72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val="restart"/>
            <w:tcBorders>
              <w:top w:val="nil"/>
              <w:left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r>
      <w:tr w:rsidR="0086590A" w:rsidRPr="00B73805" w:rsidTr="00E51925">
        <w:trPr>
          <w:trHeight w:val="780"/>
        </w:trPr>
        <w:tc>
          <w:tcPr>
            <w:tcW w:w="3960" w:type="dxa"/>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Construire et utiliser des outils permettant l'évaluation des besoins, des progrès et du degré d'acquisition des savoirs et des compétences.</w:t>
            </w:r>
          </w:p>
        </w:tc>
        <w:tc>
          <w:tcPr>
            <w:tcW w:w="3960"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Définition précise des objectifs et des critères de performance de chacune des situations d'évaluation proposées.</w:t>
            </w:r>
          </w:p>
        </w:tc>
        <w:tc>
          <w:tcPr>
            <w:tcW w:w="72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tcBorders>
              <w:left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r w:rsidR="0086590A" w:rsidRPr="00B73805" w:rsidTr="00E51925">
        <w:trPr>
          <w:trHeight w:val="780"/>
        </w:trPr>
        <w:tc>
          <w:tcPr>
            <w:tcW w:w="3960" w:type="dxa"/>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xml:space="preserve">Analyser les réussites et les erreurs, concevoir et mettre en œuvre des activités de </w:t>
            </w:r>
            <w:proofErr w:type="spellStart"/>
            <w:r w:rsidRPr="00B73805">
              <w:rPr>
                <w:rFonts w:ascii="Arial Narrow" w:hAnsi="Arial Narrow"/>
                <w:color w:val="000000"/>
                <w:sz w:val="20"/>
                <w:szCs w:val="20"/>
                <w:lang w:eastAsia="fr-FR"/>
              </w:rPr>
              <w:t>remédiation</w:t>
            </w:r>
            <w:proofErr w:type="spellEnd"/>
            <w:r w:rsidRPr="00B73805">
              <w:rPr>
                <w:rFonts w:ascii="Arial Narrow" w:hAnsi="Arial Narrow"/>
                <w:color w:val="000000"/>
                <w:sz w:val="20"/>
                <w:szCs w:val="20"/>
                <w:lang w:eastAsia="fr-FR"/>
              </w:rPr>
              <w:t xml:space="preserve"> et de consolidation des acquis.</w:t>
            </w:r>
          </w:p>
        </w:tc>
        <w:tc>
          <w:tcPr>
            <w:tcW w:w="3960"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 xml:space="preserve">Identification et prise en compte des acquis de chacun des élèves et de leurs axes de progrès pour toute activité de </w:t>
            </w:r>
            <w:proofErr w:type="spellStart"/>
            <w:r w:rsidRPr="00B73805">
              <w:rPr>
                <w:rFonts w:ascii="Arial Narrow" w:hAnsi="Arial Narrow"/>
                <w:color w:val="000000"/>
                <w:sz w:val="20"/>
                <w:szCs w:val="20"/>
                <w:lang w:eastAsia="fr-FR"/>
              </w:rPr>
              <w:t>remédiation</w:t>
            </w:r>
            <w:proofErr w:type="spellEnd"/>
            <w:r w:rsidRPr="00B73805">
              <w:rPr>
                <w:rFonts w:ascii="Arial Narrow" w:hAnsi="Arial Narrow"/>
                <w:color w:val="000000"/>
                <w:sz w:val="20"/>
                <w:szCs w:val="20"/>
                <w:lang w:eastAsia="fr-FR"/>
              </w:rPr>
              <w:t xml:space="preserve"> ou de consolidation.</w:t>
            </w:r>
          </w:p>
        </w:tc>
        <w:tc>
          <w:tcPr>
            <w:tcW w:w="72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tcBorders>
              <w:left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r w:rsidR="0086590A" w:rsidRPr="00B73805" w:rsidTr="00E51925">
        <w:trPr>
          <w:trHeight w:val="780"/>
        </w:trPr>
        <w:tc>
          <w:tcPr>
            <w:tcW w:w="3960" w:type="dxa"/>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Faire comprendre aux élèves les principes de l'évaluation afin de développer leurs capacités d'auto-évaluation.</w:t>
            </w:r>
          </w:p>
        </w:tc>
        <w:tc>
          <w:tcPr>
            <w:tcW w:w="3960"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Communication et explicitation aux élèves des critères de performance et développement de l'auto évaluation</w:t>
            </w:r>
          </w:p>
        </w:tc>
        <w:tc>
          <w:tcPr>
            <w:tcW w:w="72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tcBorders>
              <w:left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r w:rsidR="0086590A" w:rsidRPr="00B73805" w:rsidTr="00E51925">
        <w:trPr>
          <w:trHeight w:val="1545"/>
        </w:trPr>
        <w:tc>
          <w:tcPr>
            <w:tcW w:w="3960" w:type="dxa"/>
            <w:tcBorders>
              <w:top w:val="nil"/>
              <w:left w:val="single" w:sz="8" w:space="0" w:color="auto"/>
              <w:bottom w:val="single" w:sz="8" w:space="0" w:color="auto"/>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Inscrire l'évaluation des progrès et des acquis des élèves dans une perspective de réussite de leur projet d'orientation.</w:t>
            </w:r>
          </w:p>
        </w:tc>
        <w:tc>
          <w:tcPr>
            <w:tcW w:w="3960" w:type="dxa"/>
            <w:tcBorders>
              <w:top w:val="nil"/>
              <w:left w:val="nil"/>
              <w:bottom w:val="single" w:sz="8" w:space="0" w:color="auto"/>
              <w:right w:val="single" w:sz="8" w:space="0" w:color="auto"/>
            </w:tcBorders>
            <w:shd w:val="clear" w:color="000000" w:fill="FFFFFF"/>
            <w:vAlign w:val="center"/>
          </w:tcPr>
          <w:p w:rsidR="0086590A" w:rsidRPr="00B73805" w:rsidRDefault="0086590A" w:rsidP="00B73805">
            <w:pPr>
              <w:spacing w:after="0" w:line="240" w:lineRule="auto"/>
              <w:rPr>
                <w:rFonts w:ascii="Arial Narrow" w:hAnsi="Arial Narrow"/>
                <w:color w:val="000000"/>
                <w:sz w:val="20"/>
                <w:szCs w:val="20"/>
                <w:lang w:eastAsia="fr-FR"/>
              </w:rPr>
            </w:pPr>
            <w:r w:rsidRPr="00B73805">
              <w:rPr>
                <w:rFonts w:ascii="Arial Narrow" w:hAnsi="Arial Narrow"/>
                <w:color w:val="000000"/>
                <w:sz w:val="20"/>
                <w:szCs w:val="20"/>
                <w:lang w:eastAsia="fr-FR"/>
              </w:rPr>
              <w:t>Elaboration d'un tableau de bord de suivi du développement des compétences des élèves, en lien avec le référentiel de formation.                                                                                                                        Organisation d'un échange régulier avec chacun des élèves, visant à le situer dans la construction de son  projet professionnel.</w:t>
            </w:r>
          </w:p>
        </w:tc>
        <w:tc>
          <w:tcPr>
            <w:tcW w:w="72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760" w:type="dxa"/>
            <w:tcBorders>
              <w:top w:val="nil"/>
              <w:left w:val="nil"/>
              <w:bottom w:val="single" w:sz="8" w:space="0" w:color="auto"/>
              <w:right w:val="single" w:sz="8" w:space="0" w:color="auto"/>
            </w:tcBorders>
            <w:vAlign w:val="center"/>
          </w:tcPr>
          <w:p w:rsidR="0086590A" w:rsidRPr="00B73805" w:rsidRDefault="0086590A" w:rsidP="00B73805">
            <w:pPr>
              <w:spacing w:after="0" w:line="240" w:lineRule="auto"/>
              <w:jc w:val="center"/>
              <w:rPr>
                <w:rFonts w:ascii="Arial Narrow" w:hAnsi="Arial Narrow"/>
                <w:color w:val="000000"/>
                <w:sz w:val="20"/>
                <w:szCs w:val="20"/>
                <w:lang w:eastAsia="fr-FR"/>
              </w:rPr>
            </w:pPr>
            <w:r w:rsidRPr="00B73805">
              <w:rPr>
                <w:rFonts w:ascii="Arial Narrow" w:hAnsi="Arial Narrow"/>
                <w:color w:val="000000"/>
                <w:sz w:val="20"/>
                <w:szCs w:val="20"/>
                <w:lang w:eastAsia="fr-FR"/>
              </w:rPr>
              <w:t> </w:t>
            </w:r>
          </w:p>
        </w:tc>
        <w:tc>
          <w:tcPr>
            <w:tcW w:w="5783" w:type="dxa"/>
            <w:vMerge/>
            <w:tcBorders>
              <w:left w:val="single" w:sz="8" w:space="0" w:color="auto"/>
              <w:bottom w:val="single" w:sz="8" w:space="0" w:color="000000"/>
              <w:right w:val="single" w:sz="8" w:space="0" w:color="auto"/>
            </w:tcBorders>
            <w:vAlign w:val="center"/>
          </w:tcPr>
          <w:p w:rsidR="0086590A" w:rsidRPr="00B73805" w:rsidRDefault="0086590A" w:rsidP="00B73805">
            <w:pPr>
              <w:spacing w:after="0" w:line="240" w:lineRule="auto"/>
              <w:rPr>
                <w:rFonts w:ascii="Arial Narrow" w:hAnsi="Arial Narrow"/>
                <w:color w:val="000000"/>
                <w:sz w:val="20"/>
                <w:szCs w:val="20"/>
                <w:lang w:eastAsia="fr-FR"/>
              </w:rPr>
            </w:pPr>
          </w:p>
        </w:tc>
      </w:tr>
    </w:tbl>
    <w:p w:rsidR="006A52EC" w:rsidRDefault="006A52EC" w:rsidP="00DE1176">
      <w:pPr>
        <w:spacing w:after="0" w:line="240" w:lineRule="auto"/>
      </w:pPr>
    </w:p>
    <w:p w:rsidR="006A52EC" w:rsidRDefault="006A52EC" w:rsidP="00DE1176">
      <w:pPr>
        <w:spacing w:after="0" w:line="240" w:lineRule="auto"/>
      </w:pPr>
    </w:p>
    <w:p w:rsidR="006A52EC" w:rsidRDefault="006A52EC" w:rsidP="00DE1176">
      <w:pPr>
        <w:spacing w:after="0" w:line="240" w:lineRule="auto"/>
      </w:pPr>
    </w:p>
    <w:sectPr w:rsidR="006A52EC" w:rsidSect="00DE1176">
      <w:headerReference w:type="default" r:id="rId6"/>
      <w:footerReference w:type="default" r:id="rId7"/>
      <w:pgSz w:w="16838" w:h="11906" w:orient="landscape"/>
      <w:pgMar w:top="1417" w:right="1417"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451" w:rsidRDefault="00875451" w:rsidP="00A93CA6">
      <w:pPr>
        <w:spacing w:after="0" w:line="240" w:lineRule="auto"/>
      </w:pPr>
      <w:r>
        <w:separator/>
      </w:r>
    </w:p>
  </w:endnote>
  <w:endnote w:type="continuationSeparator" w:id="0">
    <w:p w:rsidR="00875451" w:rsidRDefault="00875451" w:rsidP="00A93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EC" w:rsidRDefault="006A52EC">
    <w:pPr>
      <w:pStyle w:val="Pieddepage"/>
    </w:pPr>
    <w:r w:rsidRPr="007E7F0E">
      <w:rPr>
        <w:i/>
      </w:rPr>
      <w:t xml:space="preserve">IEG04- </w:t>
    </w:r>
    <w:r w:rsidRPr="007E7F0E">
      <w:rPr>
        <w:i/>
        <w:sz w:val="18"/>
        <w:szCs w:val="18"/>
      </w:rPr>
      <w:t>positionnement compétences de l’enseignant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451" w:rsidRDefault="00875451" w:rsidP="00A93CA6">
      <w:pPr>
        <w:spacing w:after="0" w:line="240" w:lineRule="auto"/>
      </w:pPr>
      <w:r>
        <w:separator/>
      </w:r>
    </w:p>
  </w:footnote>
  <w:footnote w:type="continuationSeparator" w:id="0">
    <w:p w:rsidR="00875451" w:rsidRDefault="00875451" w:rsidP="00A93C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EC" w:rsidRPr="00A93CA6" w:rsidRDefault="00D9119F" w:rsidP="00A93CA6">
    <w:pPr>
      <w:suppressAutoHyphens/>
      <w:spacing w:after="0" w:line="240" w:lineRule="auto"/>
      <w:jc w:val="center"/>
      <w:rPr>
        <w:rFonts w:ascii="Arial" w:hAnsi="Arial" w:cs="Arial"/>
        <w:sz w:val="16"/>
        <w:szCs w:val="16"/>
        <w:lang w:eastAsia="ar-SA"/>
      </w:rPr>
    </w:pPr>
    <w:r>
      <w:rPr>
        <w:noProof/>
        <w:lang w:eastAsia="fr-FR"/>
      </w:rPr>
      <w:drawing>
        <wp:anchor distT="0" distB="0" distL="114300" distR="114300" simplePos="0" relativeHeight="251657728" behindDoc="1" locked="0" layoutInCell="1" allowOverlap="1">
          <wp:simplePos x="0" y="0"/>
          <wp:positionH relativeFrom="column">
            <wp:posOffset>-442595</wp:posOffset>
          </wp:positionH>
          <wp:positionV relativeFrom="paragraph">
            <wp:posOffset>-268605</wp:posOffset>
          </wp:positionV>
          <wp:extent cx="702310" cy="597535"/>
          <wp:effectExtent l="0" t="0" r="2540" b="0"/>
          <wp:wrapTight wrapText="bothSides">
            <wp:wrapPolygon edited="0">
              <wp:start x="0" y="0"/>
              <wp:lineTo x="0" y="20659"/>
              <wp:lineTo x="21092" y="20659"/>
              <wp:lineTo x="2109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597535"/>
                  </a:xfrm>
                  <a:prstGeom prst="rect">
                    <a:avLst/>
                  </a:prstGeom>
                  <a:noFill/>
                </pic:spPr>
              </pic:pic>
            </a:graphicData>
          </a:graphic>
        </wp:anchor>
      </w:drawing>
    </w:r>
    <w:r w:rsidR="006A52EC" w:rsidRPr="00A93CA6">
      <w:rPr>
        <w:rFonts w:ascii="Arial" w:hAnsi="Arial" w:cs="Arial"/>
        <w:sz w:val="16"/>
        <w:szCs w:val="16"/>
        <w:lang w:eastAsia="ar-SA"/>
      </w:rPr>
      <w:t>Référentiel des compétences professionnelles des métiers du professorat et de l'éducation</w:t>
    </w:r>
  </w:p>
  <w:p w:rsidR="006A52EC" w:rsidRPr="00A93CA6" w:rsidRDefault="006A52EC" w:rsidP="00A93CA6">
    <w:pPr>
      <w:suppressAutoHyphens/>
      <w:spacing w:after="0" w:line="240" w:lineRule="auto"/>
      <w:jc w:val="center"/>
      <w:rPr>
        <w:rFonts w:ascii="Arial" w:hAnsi="Arial" w:cs="Arial"/>
        <w:sz w:val="16"/>
        <w:szCs w:val="16"/>
        <w:lang w:eastAsia="ar-SA"/>
      </w:rPr>
    </w:pPr>
    <w:r w:rsidRPr="00A93CA6">
      <w:rPr>
        <w:rFonts w:ascii="Arial" w:hAnsi="Arial" w:cs="Arial"/>
        <w:sz w:val="16"/>
        <w:szCs w:val="16"/>
        <w:lang w:eastAsia="ar-SA"/>
      </w:rPr>
      <w:t xml:space="preserve"> </w:t>
    </w:r>
    <w:r w:rsidRPr="00A93CA6">
      <w:rPr>
        <w:rFonts w:ascii="Arial" w:hAnsi="Arial" w:cs="Arial"/>
        <w:sz w:val="16"/>
        <w:szCs w:val="16"/>
        <w:lang w:eastAsia="ar-SA"/>
      </w:rPr>
      <w:tab/>
      <w:t xml:space="preserve"> </w:t>
    </w:r>
  </w:p>
  <w:p w:rsidR="006A52EC" w:rsidRDefault="006A52EC" w:rsidP="00A93CA6">
    <w:pPr>
      <w:suppressAutoHyphens/>
      <w:spacing w:after="0" w:line="240" w:lineRule="auto"/>
      <w:jc w:val="center"/>
    </w:pPr>
    <w:r w:rsidRPr="00A93CA6">
      <w:rPr>
        <w:rFonts w:ascii="Arial" w:hAnsi="Arial" w:cs="Arial"/>
        <w:sz w:val="16"/>
        <w:szCs w:val="16"/>
        <w:lang w:eastAsia="ar-SA"/>
      </w:rPr>
      <w:t>NOR : MENE1315928A - arrêté du 1-7-2013 - J.O. du 18-7-2013 - Missions de l’enseignant au regard de la Circulaire n°97-123 du 23/05/1997</w:t>
    </w:r>
    <w:r w:rsidRPr="00A93CA6">
      <w:rPr>
        <w:rFonts w:ascii="Arial" w:hAnsi="Arial" w:cs="Arial"/>
        <w:sz w:val="16"/>
        <w:szCs w:val="16"/>
        <w:lang w:eastAsia="ar-SA"/>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1D75C4"/>
    <w:rsid w:val="00124835"/>
    <w:rsid w:val="00131341"/>
    <w:rsid w:val="001607F2"/>
    <w:rsid w:val="001D75C4"/>
    <w:rsid w:val="0021279C"/>
    <w:rsid w:val="00265AA6"/>
    <w:rsid w:val="00280A8D"/>
    <w:rsid w:val="002D319F"/>
    <w:rsid w:val="00336F55"/>
    <w:rsid w:val="003D2460"/>
    <w:rsid w:val="004844F0"/>
    <w:rsid w:val="004C2223"/>
    <w:rsid w:val="00663A88"/>
    <w:rsid w:val="006A52EC"/>
    <w:rsid w:val="00777245"/>
    <w:rsid w:val="00787926"/>
    <w:rsid w:val="007C1BE5"/>
    <w:rsid w:val="007E7F0E"/>
    <w:rsid w:val="00807343"/>
    <w:rsid w:val="00852913"/>
    <w:rsid w:val="0086590A"/>
    <w:rsid w:val="00875451"/>
    <w:rsid w:val="008D0FBB"/>
    <w:rsid w:val="00A93CA6"/>
    <w:rsid w:val="00B73805"/>
    <w:rsid w:val="00CD09C5"/>
    <w:rsid w:val="00CE1DEB"/>
    <w:rsid w:val="00D9119F"/>
    <w:rsid w:val="00DE1176"/>
    <w:rsid w:val="00F1752F"/>
    <w:rsid w:val="00FD64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245"/>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93CA6"/>
    <w:pPr>
      <w:tabs>
        <w:tab w:val="center" w:pos="4536"/>
        <w:tab w:val="right" w:pos="9072"/>
      </w:tabs>
      <w:spacing w:after="0" w:line="240" w:lineRule="auto"/>
    </w:pPr>
  </w:style>
  <w:style w:type="character" w:customStyle="1" w:styleId="En-tteCar">
    <w:name w:val="En-tête Car"/>
    <w:basedOn w:val="Policepardfaut"/>
    <w:link w:val="En-tte"/>
    <w:uiPriority w:val="99"/>
    <w:locked/>
    <w:rsid w:val="00A93CA6"/>
    <w:rPr>
      <w:rFonts w:cs="Times New Roman"/>
      <w:sz w:val="22"/>
      <w:szCs w:val="22"/>
      <w:lang w:eastAsia="en-US"/>
    </w:rPr>
  </w:style>
  <w:style w:type="paragraph" w:styleId="Pieddepage">
    <w:name w:val="footer"/>
    <w:basedOn w:val="Normal"/>
    <w:link w:val="PieddepageCar"/>
    <w:uiPriority w:val="99"/>
    <w:rsid w:val="00A93CA6"/>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A93CA6"/>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245"/>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93CA6"/>
    <w:pPr>
      <w:tabs>
        <w:tab w:val="center" w:pos="4536"/>
        <w:tab w:val="right" w:pos="9072"/>
      </w:tabs>
      <w:spacing w:after="0" w:line="240" w:lineRule="auto"/>
    </w:pPr>
  </w:style>
  <w:style w:type="character" w:customStyle="1" w:styleId="En-tteCar">
    <w:name w:val="En-tête Car"/>
    <w:basedOn w:val="Policepardfaut"/>
    <w:link w:val="En-tte"/>
    <w:uiPriority w:val="99"/>
    <w:locked/>
    <w:rsid w:val="00A93CA6"/>
    <w:rPr>
      <w:rFonts w:cs="Times New Roman"/>
      <w:sz w:val="22"/>
      <w:szCs w:val="22"/>
      <w:lang w:eastAsia="en-US"/>
    </w:rPr>
  </w:style>
  <w:style w:type="paragraph" w:styleId="Pieddepage">
    <w:name w:val="footer"/>
    <w:basedOn w:val="Normal"/>
    <w:link w:val="PieddepageCar"/>
    <w:uiPriority w:val="99"/>
    <w:rsid w:val="00A93CA6"/>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A93CA6"/>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377123423">
      <w:marLeft w:val="0"/>
      <w:marRight w:val="0"/>
      <w:marTop w:val="0"/>
      <w:marBottom w:val="0"/>
      <w:divBdr>
        <w:top w:val="none" w:sz="0" w:space="0" w:color="auto"/>
        <w:left w:val="none" w:sz="0" w:space="0" w:color="auto"/>
        <w:bottom w:val="none" w:sz="0" w:space="0" w:color="auto"/>
        <w:right w:val="none" w:sz="0" w:space="0" w:color="auto"/>
      </w:divBdr>
    </w:div>
    <w:div w:id="377123424">
      <w:marLeft w:val="0"/>
      <w:marRight w:val="0"/>
      <w:marTop w:val="0"/>
      <w:marBottom w:val="0"/>
      <w:divBdr>
        <w:top w:val="none" w:sz="0" w:space="0" w:color="auto"/>
        <w:left w:val="none" w:sz="0" w:space="0" w:color="auto"/>
        <w:bottom w:val="none" w:sz="0" w:space="0" w:color="auto"/>
        <w:right w:val="none" w:sz="0" w:space="0" w:color="auto"/>
      </w:divBdr>
    </w:div>
    <w:div w:id="377123425">
      <w:marLeft w:val="0"/>
      <w:marRight w:val="0"/>
      <w:marTop w:val="0"/>
      <w:marBottom w:val="0"/>
      <w:divBdr>
        <w:top w:val="none" w:sz="0" w:space="0" w:color="auto"/>
        <w:left w:val="none" w:sz="0" w:space="0" w:color="auto"/>
        <w:bottom w:val="none" w:sz="0" w:space="0" w:color="auto"/>
        <w:right w:val="none" w:sz="0" w:space="0" w:color="auto"/>
      </w:divBdr>
    </w:div>
    <w:div w:id="377123426">
      <w:marLeft w:val="0"/>
      <w:marRight w:val="0"/>
      <w:marTop w:val="0"/>
      <w:marBottom w:val="0"/>
      <w:divBdr>
        <w:top w:val="none" w:sz="0" w:space="0" w:color="auto"/>
        <w:left w:val="none" w:sz="0" w:space="0" w:color="auto"/>
        <w:bottom w:val="none" w:sz="0" w:space="0" w:color="auto"/>
        <w:right w:val="none" w:sz="0" w:space="0" w:color="auto"/>
      </w:divBdr>
    </w:div>
    <w:div w:id="377123427">
      <w:marLeft w:val="0"/>
      <w:marRight w:val="0"/>
      <w:marTop w:val="0"/>
      <w:marBottom w:val="0"/>
      <w:divBdr>
        <w:top w:val="none" w:sz="0" w:space="0" w:color="auto"/>
        <w:left w:val="none" w:sz="0" w:space="0" w:color="auto"/>
        <w:bottom w:val="none" w:sz="0" w:space="0" w:color="auto"/>
        <w:right w:val="none" w:sz="0" w:space="0" w:color="auto"/>
      </w:divBdr>
    </w:div>
    <w:div w:id="377123428">
      <w:marLeft w:val="0"/>
      <w:marRight w:val="0"/>
      <w:marTop w:val="0"/>
      <w:marBottom w:val="0"/>
      <w:divBdr>
        <w:top w:val="none" w:sz="0" w:space="0" w:color="auto"/>
        <w:left w:val="none" w:sz="0" w:space="0" w:color="auto"/>
        <w:bottom w:val="none" w:sz="0" w:space="0" w:color="auto"/>
        <w:right w:val="none" w:sz="0" w:space="0" w:color="auto"/>
      </w:divBdr>
    </w:div>
    <w:div w:id="377123429">
      <w:marLeft w:val="0"/>
      <w:marRight w:val="0"/>
      <w:marTop w:val="0"/>
      <w:marBottom w:val="0"/>
      <w:divBdr>
        <w:top w:val="none" w:sz="0" w:space="0" w:color="auto"/>
        <w:left w:val="none" w:sz="0" w:space="0" w:color="auto"/>
        <w:bottom w:val="none" w:sz="0" w:space="0" w:color="auto"/>
        <w:right w:val="none" w:sz="0" w:space="0" w:color="auto"/>
      </w:divBdr>
    </w:div>
    <w:div w:id="377123430">
      <w:marLeft w:val="0"/>
      <w:marRight w:val="0"/>
      <w:marTop w:val="0"/>
      <w:marBottom w:val="0"/>
      <w:divBdr>
        <w:top w:val="none" w:sz="0" w:space="0" w:color="auto"/>
        <w:left w:val="none" w:sz="0" w:space="0" w:color="auto"/>
        <w:bottom w:val="none" w:sz="0" w:space="0" w:color="auto"/>
        <w:right w:val="none" w:sz="0" w:space="0" w:color="auto"/>
      </w:divBdr>
    </w:div>
    <w:div w:id="377123431">
      <w:marLeft w:val="0"/>
      <w:marRight w:val="0"/>
      <w:marTop w:val="0"/>
      <w:marBottom w:val="0"/>
      <w:divBdr>
        <w:top w:val="none" w:sz="0" w:space="0" w:color="auto"/>
        <w:left w:val="none" w:sz="0" w:space="0" w:color="auto"/>
        <w:bottom w:val="none" w:sz="0" w:space="0" w:color="auto"/>
        <w:right w:val="none" w:sz="0" w:space="0" w:color="auto"/>
      </w:divBdr>
    </w:div>
    <w:div w:id="377123432">
      <w:marLeft w:val="0"/>
      <w:marRight w:val="0"/>
      <w:marTop w:val="0"/>
      <w:marBottom w:val="0"/>
      <w:divBdr>
        <w:top w:val="none" w:sz="0" w:space="0" w:color="auto"/>
        <w:left w:val="none" w:sz="0" w:space="0" w:color="auto"/>
        <w:bottom w:val="none" w:sz="0" w:space="0" w:color="auto"/>
        <w:right w:val="none" w:sz="0" w:space="0" w:color="auto"/>
      </w:divBdr>
    </w:div>
    <w:div w:id="377123433">
      <w:marLeft w:val="0"/>
      <w:marRight w:val="0"/>
      <w:marTop w:val="0"/>
      <w:marBottom w:val="0"/>
      <w:divBdr>
        <w:top w:val="none" w:sz="0" w:space="0" w:color="auto"/>
        <w:left w:val="none" w:sz="0" w:space="0" w:color="auto"/>
        <w:bottom w:val="none" w:sz="0" w:space="0" w:color="auto"/>
        <w:right w:val="none" w:sz="0" w:space="0" w:color="auto"/>
      </w:divBdr>
    </w:div>
    <w:div w:id="377123434">
      <w:marLeft w:val="0"/>
      <w:marRight w:val="0"/>
      <w:marTop w:val="0"/>
      <w:marBottom w:val="0"/>
      <w:divBdr>
        <w:top w:val="none" w:sz="0" w:space="0" w:color="auto"/>
        <w:left w:val="none" w:sz="0" w:space="0" w:color="auto"/>
        <w:bottom w:val="none" w:sz="0" w:space="0" w:color="auto"/>
        <w:right w:val="none" w:sz="0" w:space="0" w:color="auto"/>
      </w:divBdr>
    </w:div>
    <w:div w:id="377123435">
      <w:marLeft w:val="0"/>
      <w:marRight w:val="0"/>
      <w:marTop w:val="0"/>
      <w:marBottom w:val="0"/>
      <w:divBdr>
        <w:top w:val="none" w:sz="0" w:space="0" w:color="auto"/>
        <w:left w:val="none" w:sz="0" w:space="0" w:color="auto"/>
        <w:bottom w:val="none" w:sz="0" w:space="0" w:color="auto"/>
        <w:right w:val="none" w:sz="0" w:space="0" w:color="auto"/>
      </w:divBdr>
    </w:div>
    <w:div w:id="377123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1912</Words>
  <Characters>12519</Characters>
  <Application>Microsoft Office Word</Application>
  <DocSecurity>0</DocSecurity>
  <Lines>104</Lines>
  <Paragraphs>28</Paragraphs>
  <ScaleCrop>false</ScaleCrop>
  <HeadingPairs>
    <vt:vector size="2" baseType="variant">
      <vt:variant>
        <vt:lpstr>Titre</vt:lpstr>
      </vt:variant>
      <vt:variant>
        <vt:i4>1</vt:i4>
      </vt:variant>
    </vt:vector>
  </HeadingPairs>
  <TitlesOfParts>
    <vt:vector size="1" baseType="lpstr">
      <vt:lpstr>Référentiel des compétences professionnelles arrêté du 1-7-2013</vt:lpstr>
    </vt:vector>
  </TitlesOfParts>
  <Company>Francodeport</Company>
  <LinksUpToDate>false</LinksUpToDate>
  <CharactersWithSpaces>14403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Référentiel des compétences professionnelles arrêté du 1-7-2013</dc:title>
  <dc:creator>Christiane RIBAT</dc:creator>
  <cp:lastModifiedBy>Lycée Jacques Flesselles</cp:lastModifiedBy>
  <cp:revision>2</cp:revision>
  <dcterms:created xsi:type="dcterms:W3CDTF">2017-11-07T10:28:00Z</dcterms:created>
  <dcterms:modified xsi:type="dcterms:W3CDTF">2017-11-07T10:28:00Z</dcterms:modified>
</cp:coreProperties>
</file>