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41" w:rsidRDefault="003D2641">
      <w:r>
        <w:rPr>
          <w:rFonts w:ascii="Marianne" w:hAnsi="Marianne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23900" cy="7308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 ac-ly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2641" w:rsidRDefault="003D2641" w:rsidP="003D2641">
      <w:pP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</w:p>
    <w:p w:rsidR="003D2641" w:rsidRDefault="003D2641" w:rsidP="003D2641">
      <w:pP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</w:p>
    <w:p w:rsidR="003D2641" w:rsidRDefault="003D2641" w:rsidP="003D2641">
      <w:pP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  <w:r w:rsidRPr="003D2641">
        <w:rPr>
          <w:rFonts w:ascii="Marianne" w:hAnsi="Marianne"/>
          <w:b/>
          <w:bCs/>
          <w:sz w:val="28"/>
          <w:szCs w:val="28"/>
        </w:rPr>
        <w:t xml:space="preserve">Repères de graduation de la maîtrise </w:t>
      </w:r>
    </w:p>
    <w:p w:rsidR="003D2641" w:rsidRPr="003D2641" w:rsidRDefault="003D2641" w:rsidP="003D2641">
      <w:pPr>
        <w:spacing w:after="0" w:line="240" w:lineRule="auto"/>
        <w:jc w:val="center"/>
        <w:rPr>
          <w:rFonts w:ascii="Marianne" w:hAnsi="Marianne"/>
          <w:sz w:val="28"/>
          <w:szCs w:val="28"/>
        </w:rPr>
      </w:pPr>
      <w:proofErr w:type="gramStart"/>
      <w:r w:rsidRPr="003D2641">
        <w:rPr>
          <w:rFonts w:ascii="Marianne" w:hAnsi="Marianne"/>
          <w:b/>
          <w:bCs/>
          <w:sz w:val="28"/>
          <w:szCs w:val="28"/>
        </w:rPr>
        <w:t>des</w:t>
      </w:r>
      <w:proofErr w:type="gramEnd"/>
      <w:r w:rsidRPr="003D2641">
        <w:rPr>
          <w:rFonts w:ascii="Marianne" w:hAnsi="Marianne"/>
          <w:b/>
          <w:bCs/>
          <w:sz w:val="28"/>
          <w:szCs w:val="28"/>
        </w:rPr>
        <w:t xml:space="preserve"> compétences </w:t>
      </w:r>
      <w:r>
        <w:rPr>
          <w:rFonts w:ascii="Marianne" w:hAnsi="Marianne"/>
          <w:b/>
          <w:bCs/>
          <w:sz w:val="28"/>
          <w:szCs w:val="28"/>
        </w:rPr>
        <w:t xml:space="preserve">attendues </w:t>
      </w:r>
      <w:r w:rsidRPr="003D2641">
        <w:rPr>
          <w:rFonts w:ascii="Marianne" w:hAnsi="Marianne"/>
          <w:b/>
          <w:bCs/>
          <w:sz w:val="28"/>
          <w:szCs w:val="28"/>
        </w:rPr>
        <w:t>pour l’examen</w:t>
      </w:r>
      <w:r>
        <w:rPr>
          <w:rFonts w:ascii="Marianne" w:hAnsi="Marianne"/>
          <w:b/>
          <w:bCs/>
          <w:sz w:val="28"/>
          <w:szCs w:val="28"/>
        </w:rPr>
        <w:t xml:space="preserve"> final</w:t>
      </w:r>
    </w:p>
    <w:p w:rsidR="003D2641" w:rsidRDefault="003D2641">
      <w:bookmarkStart w:id="0" w:name="_GoBack"/>
      <w:bookmarkEnd w:id="0"/>
    </w:p>
    <w:tbl>
      <w:tblPr>
        <w:tblW w:w="10936" w:type="dxa"/>
        <w:tblLayout w:type="fixed"/>
        <w:tblCellMar>
          <w:top w:w="113" w:type="dxa"/>
          <w:left w:w="142" w:type="dxa"/>
          <w:bottom w:w="113" w:type="dxa"/>
          <w:right w:w="142" w:type="dxa"/>
        </w:tblCellMar>
        <w:tblLook w:val="0600" w:firstRow="0" w:lastRow="0" w:firstColumn="0" w:lastColumn="0" w:noHBand="1" w:noVBand="1"/>
      </w:tblPr>
      <w:tblGrid>
        <w:gridCol w:w="1560"/>
        <w:gridCol w:w="2344"/>
        <w:gridCol w:w="2344"/>
        <w:gridCol w:w="2344"/>
        <w:gridCol w:w="2344"/>
      </w:tblGrid>
      <w:tr w:rsidR="003D2641" w:rsidRPr="003D2641" w:rsidTr="003D2641">
        <w:trPr>
          <w:trHeight w:val="170"/>
        </w:trPr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B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CE7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A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E1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3D2641" w:rsidRPr="003D2641" w:rsidTr="003D2641">
        <w:trPr>
          <w:trHeight w:val="136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  <w:b/>
                <w:bCs/>
              </w:rPr>
              <w:t>1- Comprendre et analyser une situation d’entreprise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B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31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Une compréhension étroite de la situation de l'entreprise sans analyse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CE7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5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Une compréhension partielle et une analyse peu approfondie de la situation de l'entreprise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A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2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 xml:space="preserve">Une compréhension juste et une analyse succincte de la situation </w:t>
            </w:r>
          </w:p>
          <w:p w:rsidR="003D2641" w:rsidRPr="003D2641" w:rsidRDefault="003D2641" w:rsidP="003D2641">
            <w:pPr>
              <w:spacing w:after="0" w:line="240" w:lineRule="auto"/>
              <w:ind w:left="12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de l'entreprise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E1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47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Une compréhension excellente et une analyse approfondie et judicieuse de la situation de l'entreprise</w:t>
            </w:r>
          </w:p>
        </w:tc>
      </w:tr>
      <w:tr w:rsidR="003D2641" w:rsidRPr="003D2641" w:rsidTr="003D2641">
        <w:trPr>
          <w:trHeight w:val="136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  <w:b/>
                <w:bCs/>
              </w:rPr>
              <w:t>2- Exploiter et analyser des documents économiques, juridiques ou de gestion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B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31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 xml:space="preserve">Les idées principales sont identifiées. L’analyse est indigente et incomplète. Les sources ne sont pas citées. 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CE7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5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Les idées principales sont partiellement relevées. L’analyse est peu approfondie. Les sources sont indiquées mais ne sont pas justes.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A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2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 xml:space="preserve">Les idées principales sont exploitées. L’analyse est succincte mais juste. Les sources sont indiquées et valides. 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E1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47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 xml:space="preserve">Les idées principales sont exploitées et utilisées de manière pertinente.  L’analyse est approfondie et judicieuse. Les sources sont indiquées et valides. </w:t>
            </w:r>
          </w:p>
        </w:tc>
      </w:tr>
      <w:tr w:rsidR="003D2641" w:rsidRPr="003D2641" w:rsidTr="003D2641">
        <w:trPr>
          <w:trHeight w:val="136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  <w:b/>
                <w:bCs/>
              </w:rPr>
              <w:t>3- Justifier une réponse en sélectionnant le cas échéant des informations au sein d’un ou plusieurs documents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B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31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Les justifications sont inexistantes ou inadaptées. Réponses confuses ou erronées sans lien avec la question posée.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CE7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5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Les justifications sont imprécises et peu argumentées. Le vocabulaire  est mal utilisé.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A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2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 xml:space="preserve">La justification de la réponse et </w:t>
            </w:r>
          </w:p>
          <w:p w:rsidR="003D2641" w:rsidRPr="003D2641" w:rsidRDefault="003D2641" w:rsidP="003D2641">
            <w:pPr>
              <w:spacing w:after="0" w:line="240" w:lineRule="auto"/>
              <w:ind w:left="12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son argumentation sont correctes et adaptées.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E1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47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La justification de la réponse est argumentée et justifiée. La sélection des informations est très pertinente.</w:t>
            </w:r>
          </w:p>
        </w:tc>
      </w:tr>
      <w:tr w:rsidR="003D2641" w:rsidRPr="003D2641" w:rsidTr="003D2641">
        <w:trPr>
          <w:trHeight w:val="136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Default="003D2641" w:rsidP="003D264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3D2641">
              <w:rPr>
                <w:rFonts w:ascii="Arial Narrow" w:hAnsi="Arial Narrow"/>
                <w:b/>
                <w:bCs/>
              </w:rPr>
              <w:t xml:space="preserve">4- REDIGER </w:t>
            </w:r>
          </w:p>
          <w:p w:rsidR="003D2641" w:rsidRPr="003D2641" w:rsidRDefault="003D2641" w:rsidP="003D264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:rsidR="003D2641" w:rsidRPr="003D2641" w:rsidRDefault="003D2641" w:rsidP="003D264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3D2641">
              <w:rPr>
                <w:rFonts w:ascii="Arial Narrow" w:hAnsi="Arial Narrow"/>
                <w:b/>
                <w:bCs/>
              </w:rPr>
              <w:t xml:space="preserve">…à une </w:t>
            </w:r>
          </w:p>
          <w:p w:rsidR="003D2641" w:rsidRPr="003D2641" w:rsidRDefault="003D2641" w:rsidP="003D264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3D2641">
              <w:rPr>
                <w:rFonts w:ascii="Arial Narrow" w:hAnsi="Arial Narrow"/>
                <w:b/>
                <w:bCs/>
              </w:rPr>
              <w:t>problématique donnée…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FFFFB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31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La réponse apportée à la problématique est indigente, les arguments ne sont pas définis.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FCECE7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5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La réponse apportée à la problématique est partielle, les arguments sont fragiles pas clairs ou incomplets.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D9EA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2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La réponse apportée à la problématique est correcte. Les arguments sont définis et adéquats.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C4E1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47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 xml:space="preserve">La réponse à la problématique est judicieuse, démontre la compréhension, les arguments sont pertinents et pertinents. </w:t>
            </w:r>
          </w:p>
        </w:tc>
      </w:tr>
      <w:tr w:rsidR="003D2641" w:rsidRPr="003D2641" w:rsidTr="003D2641">
        <w:trPr>
          <w:trHeight w:val="1361"/>
        </w:trPr>
        <w:tc>
          <w:tcPr>
            <w:tcW w:w="1560" w:type="dxa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3D2641">
              <w:rPr>
                <w:rFonts w:ascii="Arial Narrow" w:hAnsi="Arial Narrow"/>
                <w:b/>
                <w:bCs/>
              </w:rPr>
              <w:t xml:space="preserve">…une réponse </w:t>
            </w:r>
          </w:p>
          <w:p w:rsidR="003D2641" w:rsidRPr="003D2641" w:rsidRDefault="003D2641" w:rsidP="003D264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3D2641">
              <w:rPr>
                <w:rFonts w:ascii="Arial Narrow" w:hAnsi="Arial Narrow"/>
                <w:b/>
                <w:bCs/>
              </w:rPr>
              <w:t>structurée …</w:t>
            </w:r>
          </w:p>
        </w:tc>
        <w:tc>
          <w:tcPr>
            <w:tcW w:w="2344" w:type="dxa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FFFFB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31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 xml:space="preserve">Aucune organisation et structuration des idées. </w:t>
            </w:r>
          </w:p>
        </w:tc>
        <w:tc>
          <w:tcPr>
            <w:tcW w:w="2344" w:type="dxa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FCECE7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5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Une organisation des idées est visible.</w:t>
            </w:r>
          </w:p>
        </w:tc>
        <w:tc>
          <w:tcPr>
            <w:tcW w:w="2344" w:type="dxa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D9EA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2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Une organisation et justification des idées est présente. Le sens de la réflexion est apparent.</w:t>
            </w:r>
          </w:p>
        </w:tc>
        <w:tc>
          <w:tcPr>
            <w:tcW w:w="2344" w:type="dxa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C4E1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47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Les idées sont bien structurées. La réflexion est approfondie, judicieuse, pertinente.</w:t>
            </w:r>
          </w:p>
        </w:tc>
      </w:tr>
      <w:tr w:rsidR="003D2641" w:rsidRPr="003D2641" w:rsidTr="003D2641">
        <w:trPr>
          <w:trHeight w:val="1361"/>
        </w:trPr>
        <w:tc>
          <w:tcPr>
            <w:tcW w:w="1560" w:type="dxa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3D2641">
              <w:rPr>
                <w:rFonts w:ascii="Arial Narrow" w:hAnsi="Arial Narrow"/>
                <w:b/>
                <w:bCs/>
              </w:rPr>
              <w:t>…mobilisant les savoirs associés…</w:t>
            </w:r>
          </w:p>
        </w:tc>
        <w:tc>
          <w:tcPr>
            <w:tcW w:w="2344" w:type="dxa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FFFFB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31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Aucun apport personnel. Aucun exemple pertinent trouvé dans les documents. Pas de connaissances.</w:t>
            </w:r>
          </w:p>
        </w:tc>
        <w:tc>
          <w:tcPr>
            <w:tcW w:w="2344" w:type="dxa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FCECE7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5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Quelques apports personnels ou quelques exemples issus des documents mais inadaptés. Connaissances lacunaires.</w:t>
            </w:r>
          </w:p>
        </w:tc>
        <w:tc>
          <w:tcPr>
            <w:tcW w:w="2344" w:type="dxa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D9EA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2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Quelques apports personnels succincts et/ou quelques exemples pris dans les documents assez pertinents. Des connaissances présentées mais incomplètes.</w:t>
            </w:r>
          </w:p>
        </w:tc>
        <w:tc>
          <w:tcPr>
            <w:tcW w:w="2344" w:type="dxa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C4E1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47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Apports et réflexions personnels de qualités et pertinents ou des exemples pris dans les documents pertinents. Des connaissances présentées bien adaptées à la thématique.</w:t>
            </w:r>
          </w:p>
        </w:tc>
      </w:tr>
      <w:tr w:rsidR="003D2641" w:rsidRPr="003D2641" w:rsidTr="003D2641">
        <w:trPr>
          <w:trHeight w:val="1361"/>
        </w:trPr>
        <w:tc>
          <w:tcPr>
            <w:tcW w:w="1560" w:type="dxa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3D2641">
              <w:rPr>
                <w:rFonts w:ascii="Arial Narrow" w:hAnsi="Arial Narrow"/>
                <w:b/>
                <w:bCs/>
              </w:rPr>
              <w:t>…et le vocabulaire spécifique adéquat…</w:t>
            </w:r>
          </w:p>
        </w:tc>
        <w:tc>
          <w:tcPr>
            <w:tcW w:w="2344" w:type="dxa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B9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31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Le vocabulaire est peu ou pas adapté</w:t>
            </w:r>
          </w:p>
        </w:tc>
        <w:tc>
          <w:tcPr>
            <w:tcW w:w="2344" w:type="dxa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CE7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5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Le vocabulaire est imprécis</w:t>
            </w:r>
          </w:p>
        </w:tc>
        <w:tc>
          <w:tcPr>
            <w:tcW w:w="2344" w:type="dxa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AD5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129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Le vocabulaire est adapté</w:t>
            </w:r>
          </w:p>
        </w:tc>
        <w:tc>
          <w:tcPr>
            <w:tcW w:w="2344" w:type="dxa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E1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2641" w:rsidRPr="003D2641" w:rsidRDefault="003D2641" w:rsidP="003D2641">
            <w:pPr>
              <w:spacing w:after="0" w:line="240" w:lineRule="auto"/>
              <w:ind w:left="47"/>
              <w:rPr>
                <w:rFonts w:ascii="Arial Narrow" w:hAnsi="Arial Narrow"/>
              </w:rPr>
            </w:pPr>
            <w:r w:rsidRPr="003D2641">
              <w:rPr>
                <w:rFonts w:ascii="Arial Narrow" w:hAnsi="Arial Narrow"/>
              </w:rPr>
              <w:t>Le vocabulaire est très pertinent</w:t>
            </w:r>
          </w:p>
        </w:tc>
      </w:tr>
    </w:tbl>
    <w:p w:rsidR="00293822" w:rsidRPr="003D2641" w:rsidRDefault="00293822" w:rsidP="003D2641">
      <w:pPr>
        <w:spacing w:after="0" w:line="240" w:lineRule="auto"/>
        <w:rPr>
          <w:rFonts w:ascii="Arial Narrow" w:hAnsi="Arial Narrow"/>
        </w:rPr>
      </w:pPr>
    </w:p>
    <w:sectPr w:rsidR="00293822" w:rsidRPr="003D2641" w:rsidSect="00AA08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41"/>
    <w:rsid w:val="00293822"/>
    <w:rsid w:val="003D2641"/>
    <w:rsid w:val="00A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79DC"/>
  <w15:chartTrackingRefBased/>
  <w15:docId w15:val="{7DF4AB0E-382D-440E-83A1-55408C11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mmazoyer</dc:creator>
  <cp:keywords/>
  <dc:description/>
  <cp:lastModifiedBy>mmazoyer</cp:lastModifiedBy>
  <cp:revision>1</cp:revision>
  <dcterms:created xsi:type="dcterms:W3CDTF">2022-03-22T11:52:00Z</dcterms:created>
  <dcterms:modified xsi:type="dcterms:W3CDTF">2022-03-22T11:59:00Z</dcterms:modified>
</cp:coreProperties>
</file>