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3C" w:rsidRDefault="00DD453C" w:rsidP="00410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410150" w:rsidRDefault="00410150" w:rsidP="00410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0150" w:rsidRDefault="00410150" w:rsidP="00410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0150" w:rsidRDefault="00410150" w:rsidP="00410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4F2F" w:rsidRDefault="00DD453C" w:rsidP="0041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BACCALAUREAT PROFESSIONNEL GESTION ADMINISTRATION : </w:t>
      </w:r>
    </w:p>
    <w:p w:rsidR="006B4ACD" w:rsidRDefault="006B4ACD" w:rsidP="00410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Arial" w:hAnsi="Arial" w:cs="Arial"/>
          <w:b/>
          <w:bCs/>
        </w:rPr>
      </w:pPr>
      <w:r w:rsidRPr="002D4F2F">
        <w:rPr>
          <w:rFonts w:ascii="Arial" w:hAnsi="Arial" w:cs="Arial"/>
          <w:b/>
          <w:bCs/>
        </w:rPr>
        <w:t>L</w:t>
      </w:r>
      <w:r w:rsidR="002D4F2F">
        <w:rPr>
          <w:rFonts w:ascii="Arial" w:hAnsi="Arial" w:cs="Arial"/>
          <w:b/>
          <w:bCs/>
        </w:rPr>
        <w:t xml:space="preserve">E CANDIDAT ET LE PASSEPORT PROFESSIONNEL </w:t>
      </w:r>
    </w:p>
    <w:p w:rsidR="002D4F2F" w:rsidRPr="002D4F2F" w:rsidRDefault="002D4F2F" w:rsidP="004101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4ACD" w:rsidRDefault="006B4ACD" w:rsidP="006B4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7062" w:rsidRDefault="00697062" w:rsidP="006B4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7052" w:rsidRPr="002D4F2F" w:rsidRDefault="00BE7052" w:rsidP="006B4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4F2F">
        <w:rPr>
          <w:rFonts w:ascii="Arial" w:hAnsi="Arial" w:cs="Arial"/>
          <w:b/>
          <w:bCs/>
          <w:sz w:val="20"/>
          <w:szCs w:val="20"/>
        </w:rPr>
        <w:t>Le passeport est le témoin principal de l’ensemble des activités réalisées par</w:t>
      </w:r>
      <w:r w:rsidR="00566D37">
        <w:rPr>
          <w:rFonts w:ascii="Arial" w:hAnsi="Arial" w:cs="Arial"/>
          <w:b/>
          <w:bCs/>
          <w:sz w:val="20"/>
          <w:szCs w:val="20"/>
        </w:rPr>
        <w:t xml:space="preserve"> </w:t>
      </w:r>
      <w:r w:rsidR="006A57B2">
        <w:rPr>
          <w:rFonts w:ascii="Arial" w:hAnsi="Arial" w:cs="Arial"/>
          <w:b/>
          <w:bCs/>
          <w:sz w:val="20"/>
          <w:szCs w:val="20"/>
        </w:rPr>
        <w:t>le candidat</w:t>
      </w:r>
      <w:r w:rsidR="00566D37">
        <w:rPr>
          <w:rFonts w:ascii="Arial" w:hAnsi="Arial" w:cs="Arial"/>
          <w:b/>
          <w:bCs/>
          <w:sz w:val="20"/>
          <w:szCs w:val="20"/>
        </w:rPr>
        <w:t xml:space="preserve"> dans son cursus 3 ans. I</w:t>
      </w:r>
      <w:r w:rsidRPr="002D4F2F">
        <w:rPr>
          <w:rFonts w:ascii="Arial" w:hAnsi="Arial" w:cs="Arial"/>
          <w:b/>
          <w:bCs/>
          <w:sz w:val="20"/>
          <w:szCs w:val="20"/>
        </w:rPr>
        <w:t>l est le moyen de mémoriser, d’assurer la traçabilité, de formaliser les expériences de l’élève, ses compétences, ses connaissances et ses productions.</w:t>
      </w: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Concrètement, le passeport professionnel est renseigné par </w:t>
      </w:r>
      <w:r w:rsidR="006A57B2">
        <w:rPr>
          <w:rFonts w:ascii="Arial" w:hAnsi="Arial" w:cs="Arial"/>
          <w:sz w:val="20"/>
          <w:szCs w:val="20"/>
        </w:rPr>
        <w:t>le candidat</w:t>
      </w:r>
      <w:r w:rsidRPr="002D4F2F">
        <w:rPr>
          <w:rFonts w:ascii="Arial" w:hAnsi="Arial" w:cs="Arial"/>
          <w:sz w:val="20"/>
          <w:szCs w:val="20"/>
        </w:rPr>
        <w:t xml:space="preserve"> lui-même, qui repère, sélectionne et saisit les situations qu’il rencontre en milieu professionnel ou en établissement de formation.</w:t>
      </w: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- Il décrit chaque situation en la mettant en relation avec l’un des quatre pôles d’activités :</w:t>
      </w:r>
    </w:p>
    <w:p w:rsidR="00DD453C" w:rsidRDefault="00DD453C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pôle 1 « gestion administrative des relations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 xml:space="preserve">externes », </w:t>
      </w:r>
    </w:p>
    <w:p w:rsidR="006B4ACD" w:rsidRPr="002D4F2F" w:rsidRDefault="006B4ACD" w:rsidP="002D4F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pôle 2 « gestion administrative des relations avec le personnel », </w:t>
      </w:r>
    </w:p>
    <w:p w:rsidR="006B4ACD" w:rsidRPr="002D4F2F" w:rsidRDefault="006B4ACD" w:rsidP="002D4F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pôle 3 « gestion </w:t>
      </w:r>
      <w:r w:rsidR="00566D37">
        <w:rPr>
          <w:rFonts w:ascii="Arial" w:hAnsi="Arial" w:cs="Arial"/>
          <w:sz w:val="20"/>
          <w:szCs w:val="20"/>
        </w:rPr>
        <w:t>administrative interne »,</w:t>
      </w:r>
    </w:p>
    <w:p w:rsidR="006B4ACD" w:rsidRPr="002D4F2F" w:rsidRDefault="006B4ACD" w:rsidP="002D4F2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pôle 4 « gestion administrative des projets » ainsi qu’avec la classe à laquelle elle appartient.</w:t>
      </w: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7B2">
        <w:rPr>
          <w:rFonts w:ascii="Arial" w:hAnsi="Arial" w:cs="Arial"/>
          <w:b/>
          <w:bCs/>
          <w:sz w:val="20"/>
          <w:szCs w:val="20"/>
        </w:rPr>
        <w:t xml:space="preserve">Le passeport professionnel est une sorte de « journal </w:t>
      </w:r>
      <w:r w:rsidR="006A57B2">
        <w:rPr>
          <w:rFonts w:ascii="Arial" w:hAnsi="Arial" w:cs="Arial"/>
          <w:b/>
          <w:bCs/>
          <w:sz w:val="20"/>
          <w:szCs w:val="20"/>
        </w:rPr>
        <w:t>du candidat</w:t>
      </w:r>
      <w:r w:rsidRPr="006A57B2">
        <w:rPr>
          <w:rFonts w:ascii="Arial" w:hAnsi="Arial" w:cs="Arial"/>
          <w:b/>
          <w:bCs/>
          <w:sz w:val="20"/>
          <w:szCs w:val="20"/>
        </w:rPr>
        <w:t xml:space="preserve"> »</w:t>
      </w:r>
      <w:r w:rsidRPr="002D4F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:</w:t>
      </w: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- Les situations de travail saisies dans le passeport permettent aux </w:t>
      </w:r>
      <w:r w:rsidR="00E962C4">
        <w:rPr>
          <w:rFonts w:ascii="Arial" w:hAnsi="Arial" w:cs="Arial"/>
          <w:sz w:val="20"/>
          <w:szCs w:val="20"/>
        </w:rPr>
        <w:t>candidats</w:t>
      </w:r>
      <w:r w:rsidRPr="002D4F2F">
        <w:rPr>
          <w:rFonts w:ascii="Arial" w:hAnsi="Arial" w:cs="Arial"/>
          <w:sz w:val="20"/>
          <w:szCs w:val="20"/>
        </w:rPr>
        <w:t xml:space="preserve"> d’établir le lien entre les situations rencontrées et celles définies dans le référentiel.</w:t>
      </w: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- </w:t>
      </w:r>
      <w:r w:rsidRPr="002D4F2F">
        <w:rPr>
          <w:rFonts w:ascii="Arial" w:hAnsi="Arial" w:cs="Arial"/>
          <w:b/>
          <w:bCs/>
          <w:sz w:val="20"/>
          <w:szCs w:val="20"/>
        </w:rPr>
        <w:t>Rappel important</w:t>
      </w:r>
      <w:r w:rsidR="00566D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: les situations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 xml:space="preserve">professionnelles du pôle 2 traversées au cours de la formation sont inscrites dans le passeport professionnel, car elles font partie de l’expérience </w:t>
      </w:r>
      <w:r w:rsidR="00E962C4">
        <w:rPr>
          <w:rFonts w:ascii="Arial" w:hAnsi="Arial" w:cs="Arial"/>
          <w:sz w:val="20"/>
          <w:szCs w:val="20"/>
        </w:rPr>
        <w:t>du candidat</w:t>
      </w:r>
      <w:r w:rsidRPr="002D4F2F">
        <w:rPr>
          <w:rFonts w:ascii="Arial" w:hAnsi="Arial" w:cs="Arial"/>
          <w:sz w:val="20"/>
          <w:szCs w:val="20"/>
        </w:rPr>
        <w:t>, au même titre que les autres</w:t>
      </w:r>
      <w:r w:rsidR="002D4F2F" w:rsidRPr="002D4F2F">
        <w:rPr>
          <w:rFonts w:ascii="Arial" w:hAnsi="Arial" w:cs="Arial"/>
          <w:sz w:val="20"/>
          <w:szCs w:val="20"/>
        </w:rPr>
        <w:t>.</w:t>
      </w: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57B2">
        <w:rPr>
          <w:rFonts w:ascii="Arial" w:hAnsi="Arial" w:cs="Arial"/>
          <w:b/>
          <w:bCs/>
          <w:sz w:val="20"/>
          <w:szCs w:val="20"/>
        </w:rPr>
        <w:t>La saisie est réalisée régulièrement, comme un journal</w:t>
      </w:r>
      <w:r w:rsidR="002D4F2F" w:rsidRPr="006A57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7B2">
        <w:rPr>
          <w:rFonts w:ascii="Arial" w:hAnsi="Arial" w:cs="Arial"/>
          <w:b/>
          <w:bCs/>
          <w:sz w:val="20"/>
          <w:szCs w:val="20"/>
        </w:rPr>
        <w:t>de bord, pa</w:t>
      </w:r>
      <w:r w:rsidR="00E962C4" w:rsidRPr="006A57B2">
        <w:rPr>
          <w:rFonts w:ascii="Arial" w:hAnsi="Arial" w:cs="Arial"/>
          <w:b/>
          <w:bCs/>
          <w:sz w:val="20"/>
          <w:szCs w:val="20"/>
        </w:rPr>
        <w:t>r le candidat</w:t>
      </w:r>
      <w:r w:rsidRPr="002D4F2F">
        <w:rPr>
          <w:rFonts w:ascii="Arial" w:hAnsi="Arial" w:cs="Arial"/>
          <w:b/>
          <w:bCs/>
          <w:sz w:val="20"/>
          <w:szCs w:val="20"/>
        </w:rPr>
        <w:t>.</w:t>
      </w: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C’est ainsi que le passeport fait progressivement partie de son quotidien. Il doit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 xml:space="preserve">apprendre à l’alimenter naturellement, de </w:t>
      </w:r>
      <w:r w:rsidR="00566D37">
        <w:rPr>
          <w:rFonts w:ascii="Arial" w:hAnsi="Arial" w:cs="Arial"/>
          <w:sz w:val="20"/>
          <w:szCs w:val="20"/>
        </w:rPr>
        <w:t>sa propre initiative</w:t>
      </w:r>
      <w:r w:rsidRPr="002D4F2F">
        <w:rPr>
          <w:rFonts w:ascii="Arial" w:hAnsi="Arial" w:cs="Arial"/>
          <w:sz w:val="20"/>
          <w:szCs w:val="20"/>
        </w:rPr>
        <w:t>.</w:t>
      </w: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Le passeport, nourri au fil du temps, sur les 3 années de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formation, permet de visualiser que l’élève a pu traverser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l’ensemble des situations du référentiel.</w:t>
      </w: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Dans le passeport, l’explicitation est faite sous forme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="00E962C4">
        <w:rPr>
          <w:rFonts w:ascii="Arial" w:hAnsi="Arial" w:cs="Arial"/>
          <w:sz w:val="20"/>
          <w:szCs w:val="20"/>
        </w:rPr>
        <w:t>écrite</w:t>
      </w:r>
      <w:r w:rsidRPr="002D4F2F">
        <w:rPr>
          <w:rFonts w:ascii="Arial" w:hAnsi="Arial" w:cs="Arial"/>
          <w:sz w:val="20"/>
          <w:szCs w:val="20"/>
        </w:rPr>
        <w:t xml:space="preserve">. </w:t>
      </w:r>
      <w:r w:rsidR="00E962C4" w:rsidRPr="006A57B2">
        <w:rPr>
          <w:rFonts w:ascii="Arial" w:hAnsi="Arial" w:cs="Arial"/>
          <w:b/>
          <w:bCs/>
          <w:sz w:val="20"/>
          <w:szCs w:val="20"/>
        </w:rPr>
        <w:t>Le candidat</w:t>
      </w:r>
      <w:r w:rsidRPr="006A57B2">
        <w:rPr>
          <w:rFonts w:ascii="Arial" w:hAnsi="Arial" w:cs="Arial"/>
          <w:b/>
          <w:bCs/>
          <w:sz w:val="20"/>
          <w:szCs w:val="20"/>
        </w:rPr>
        <w:t xml:space="preserve"> est le seul responsable de</w:t>
      </w:r>
      <w:r w:rsidRPr="002D4F2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6A57B2">
        <w:rPr>
          <w:rFonts w:ascii="Arial" w:hAnsi="Arial" w:cs="Arial"/>
          <w:b/>
          <w:bCs/>
          <w:sz w:val="20"/>
          <w:szCs w:val="20"/>
        </w:rPr>
        <w:t>son écrit</w:t>
      </w:r>
      <w:r w:rsidRPr="002D4F2F">
        <w:rPr>
          <w:rFonts w:ascii="Arial" w:hAnsi="Arial" w:cs="Arial"/>
          <w:sz w:val="20"/>
          <w:szCs w:val="20"/>
        </w:rPr>
        <w:t>.</w:t>
      </w:r>
      <w:r w:rsidR="00E962C4">
        <w:rPr>
          <w:rFonts w:ascii="Arial" w:hAnsi="Arial" w:cs="Arial"/>
          <w:sz w:val="20"/>
          <w:szCs w:val="20"/>
        </w:rPr>
        <w:t xml:space="preserve"> Un soin tout particulier doit être apporté à la qualité rédactionnelle.</w:t>
      </w: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D37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Ce temps d’écriture développe </w:t>
      </w:r>
      <w:r w:rsidR="00E962C4">
        <w:rPr>
          <w:rFonts w:ascii="Arial" w:hAnsi="Arial" w:cs="Arial"/>
          <w:sz w:val="20"/>
          <w:szCs w:val="20"/>
        </w:rPr>
        <w:t>l</w:t>
      </w:r>
      <w:r w:rsidRPr="002D4F2F">
        <w:rPr>
          <w:rFonts w:ascii="Arial" w:hAnsi="Arial" w:cs="Arial"/>
          <w:sz w:val="20"/>
          <w:szCs w:val="20"/>
        </w:rPr>
        <w:t xml:space="preserve">a réflexivité </w:t>
      </w:r>
      <w:r w:rsidR="00566D37">
        <w:rPr>
          <w:rFonts w:ascii="Arial" w:hAnsi="Arial" w:cs="Arial"/>
          <w:sz w:val="20"/>
          <w:szCs w:val="20"/>
        </w:rPr>
        <w:t>du candidat,</w:t>
      </w:r>
      <w:r w:rsidR="00E962C4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donne du sens à ce qu’il fait</w:t>
      </w:r>
      <w:r w:rsidR="00566D37">
        <w:rPr>
          <w:rFonts w:ascii="Arial" w:hAnsi="Arial" w:cs="Arial"/>
          <w:sz w:val="20"/>
          <w:szCs w:val="20"/>
        </w:rPr>
        <w:t xml:space="preserve"> -</w:t>
      </w:r>
      <w:r w:rsidRPr="002D4F2F">
        <w:rPr>
          <w:rFonts w:ascii="Arial" w:hAnsi="Arial" w:cs="Arial"/>
          <w:sz w:val="20"/>
          <w:szCs w:val="20"/>
        </w:rPr>
        <w:t xml:space="preserve"> à commencer par situer son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 xml:space="preserve">activité dans le référentiel. </w:t>
      </w:r>
    </w:p>
    <w:p w:rsidR="00BE7052" w:rsidRDefault="00BE70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Rappelons que cette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réflexivité est la capacité première de tout professionnel</w:t>
      </w:r>
      <w:r w:rsid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qui l’accompagne dans son « développement tout au long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de la vie »</w:t>
      </w:r>
      <w:r w:rsidR="002D4F2F" w:rsidRPr="002D4F2F">
        <w:rPr>
          <w:rFonts w:ascii="Arial" w:hAnsi="Arial" w:cs="Arial"/>
          <w:sz w:val="20"/>
          <w:szCs w:val="20"/>
        </w:rPr>
        <w:t>.</w:t>
      </w: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BF1" w:rsidRPr="002D4F2F" w:rsidRDefault="00B60BF1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Chaque nouvelle saisie, chaque modification du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passeport doit constituer une plus-value par rapport</w:t>
      </w:r>
      <w:r w:rsid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 xml:space="preserve">l’existant. </w:t>
      </w:r>
    </w:p>
    <w:p w:rsidR="00697062" w:rsidRDefault="0069706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 xml:space="preserve">Dans le passeport, </w:t>
      </w:r>
      <w:r w:rsidR="00CF464E">
        <w:rPr>
          <w:rFonts w:ascii="Arial" w:hAnsi="Arial" w:cs="Arial"/>
          <w:sz w:val="20"/>
          <w:szCs w:val="20"/>
        </w:rPr>
        <w:t>le candidat</w:t>
      </w:r>
      <w:r w:rsidRPr="002D4F2F">
        <w:rPr>
          <w:rFonts w:ascii="Arial" w:hAnsi="Arial" w:cs="Arial"/>
          <w:sz w:val="20"/>
          <w:szCs w:val="20"/>
        </w:rPr>
        <w:t xml:space="preserve"> ne retient que les situations de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travail significatives et suffisamment abouties, vécues en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formation, en PFMP ou résultant d’une expérience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professionnelle acquise en dehors de la formation (par</w:t>
      </w:r>
      <w:r w:rsid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exemple, travail d’été, un « job » de week-end, une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responsabilité associative, etc.).</w:t>
      </w:r>
    </w:p>
    <w:p w:rsidR="00BE7052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BF1" w:rsidRPr="002D4F2F" w:rsidRDefault="00B60BF1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ACD" w:rsidRPr="002D4F2F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4F2F">
        <w:rPr>
          <w:rFonts w:ascii="Arial" w:hAnsi="Arial" w:cs="Arial"/>
          <w:sz w:val="20"/>
          <w:szCs w:val="20"/>
        </w:rPr>
        <w:t>Rien n’interdit cependant de saisir plusieurs situations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correspondant à une situation de travail du référentiel ; il</w:t>
      </w:r>
      <w:r w:rsidR="002D4F2F" w:rsidRPr="002D4F2F">
        <w:rPr>
          <w:rFonts w:ascii="Arial" w:hAnsi="Arial" w:cs="Arial"/>
          <w:sz w:val="20"/>
          <w:szCs w:val="20"/>
        </w:rPr>
        <w:t xml:space="preserve"> </w:t>
      </w:r>
      <w:r w:rsidRPr="002D4F2F">
        <w:rPr>
          <w:rFonts w:ascii="Arial" w:hAnsi="Arial" w:cs="Arial"/>
          <w:sz w:val="20"/>
          <w:szCs w:val="20"/>
        </w:rPr>
        <w:t>aura à sélectionner celle qu’il retient.</w:t>
      </w:r>
    </w:p>
    <w:p w:rsidR="002D4F2F" w:rsidRDefault="002D4F2F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052" w:rsidRPr="002D4F2F" w:rsidRDefault="00BE7052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15E4" w:rsidRPr="00DD453C" w:rsidRDefault="006B4ACD" w:rsidP="002D4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D453C">
        <w:rPr>
          <w:rFonts w:ascii="Arial" w:hAnsi="Arial" w:cs="Arial"/>
          <w:b/>
          <w:sz w:val="20"/>
          <w:szCs w:val="20"/>
        </w:rPr>
        <w:t xml:space="preserve">L’objectif reste que </w:t>
      </w:r>
      <w:r w:rsidR="006A57B2">
        <w:rPr>
          <w:rFonts w:ascii="Arial" w:hAnsi="Arial" w:cs="Arial"/>
          <w:b/>
          <w:sz w:val="20"/>
          <w:szCs w:val="20"/>
        </w:rPr>
        <w:t>le candidat</w:t>
      </w:r>
      <w:r w:rsidRPr="00DD453C">
        <w:rPr>
          <w:rFonts w:ascii="Arial" w:hAnsi="Arial" w:cs="Arial"/>
          <w:b/>
          <w:sz w:val="20"/>
          <w:szCs w:val="20"/>
        </w:rPr>
        <w:t xml:space="preserve"> traverse au bout des 3 ans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 xml:space="preserve">chacune des 55 situations, </w:t>
      </w:r>
      <w:r w:rsidR="00566D37">
        <w:rPr>
          <w:rFonts w:ascii="Arial" w:hAnsi="Arial" w:cs="Arial"/>
          <w:b/>
          <w:sz w:val="20"/>
          <w:szCs w:val="20"/>
        </w:rPr>
        <w:t xml:space="preserve">et </w:t>
      </w:r>
      <w:r w:rsidRPr="00DD453C">
        <w:rPr>
          <w:rFonts w:ascii="Arial" w:hAnsi="Arial" w:cs="Arial"/>
          <w:b/>
          <w:sz w:val="20"/>
          <w:szCs w:val="20"/>
        </w:rPr>
        <w:t>donc les 55 compétences du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>référentiel</w:t>
      </w:r>
      <w:r w:rsidR="00566D37">
        <w:rPr>
          <w:rFonts w:ascii="Arial" w:hAnsi="Arial" w:cs="Arial"/>
          <w:b/>
          <w:sz w:val="20"/>
          <w:szCs w:val="20"/>
        </w:rPr>
        <w:t xml:space="preserve"> (cf. le site internet EDUSCOL</w:t>
      </w:r>
      <w:r w:rsidR="00CB4F51">
        <w:rPr>
          <w:rFonts w:ascii="Arial" w:hAnsi="Arial" w:cs="Arial"/>
          <w:b/>
          <w:sz w:val="20"/>
          <w:szCs w:val="20"/>
        </w:rPr>
        <w:t xml:space="preserve"> </w:t>
      </w:r>
      <w:r w:rsidR="00CB4F51" w:rsidRPr="00CB4F51">
        <w:rPr>
          <w:rFonts w:ascii="Arial" w:hAnsi="Arial" w:cs="Arial"/>
          <w:b/>
          <w:sz w:val="20"/>
          <w:szCs w:val="20"/>
        </w:rPr>
        <w:t>http://eduscol.education.fr/referentiels-professionnels/HORIZON_stockage_PDF/I_3_3_7_277_Annexe_I_b.pdf</w:t>
      </w:r>
      <w:r w:rsidR="00566D37">
        <w:rPr>
          <w:rFonts w:ascii="Arial" w:hAnsi="Arial" w:cs="Arial"/>
          <w:b/>
          <w:sz w:val="20"/>
          <w:szCs w:val="20"/>
        </w:rPr>
        <w:t>)</w:t>
      </w:r>
      <w:r w:rsidRPr="00DD453C">
        <w:rPr>
          <w:rFonts w:ascii="Arial" w:hAnsi="Arial" w:cs="Arial"/>
          <w:b/>
          <w:sz w:val="20"/>
          <w:szCs w:val="20"/>
        </w:rPr>
        <w:t xml:space="preserve"> pour pouvoir prétendre au diplôme.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>Rappelons que l’alimentation du passeport fait partie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>intégrante de la formation et doit être réalisée dès le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>début de la formation, de façon régulière, individuelle et</w:t>
      </w:r>
      <w:r w:rsidR="002D4F2F" w:rsidRPr="00DD453C">
        <w:rPr>
          <w:rFonts w:ascii="Arial" w:hAnsi="Arial" w:cs="Arial"/>
          <w:b/>
          <w:sz w:val="20"/>
          <w:szCs w:val="20"/>
        </w:rPr>
        <w:t xml:space="preserve"> </w:t>
      </w:r>
      <w:r w:rsidRPr="00DD453C">
        <w:rPr>
          <w:rFonts w:ascii="Arial" w:hAnsi="Arial" w:cs="Arial"/>
          <w:b/>
          <w:sz w:val="20"/>
          <w:szCs w:val="20"/>
        </w:rPr>
        <w:t>continue.</w:t>
      </w:r>
    </w:p>
    <w:sectPr w:rsidR="003315E4" w:rsidRPr="00DD453C" w:rsidSect="00752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92" w:rsidRDefault="00B32492" w:rsidP="00566D37">
      <w:pPr>
        <w:spacing w:after="0" w:line="240" w:lineRule="auto"/>
      </w:pPr>
      <w:r>
        <w:separator/>
      </w:r>
    </w:p>
  </w:endnote>
  <w:endnote w:type="continuationSeparator" w:id="0">
    <w:p w:rsidR="00B32492" w:rsidRDefault="00B32492" w:rsidP="005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0A" w:rsidRDefault="00637F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8516371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16"/>
        <w:szCs w:val="16"/>
      </w:rPr>
    </w:sdtEndPr>
    <w:sdtContent>
      <w:p w:rsidR="00752369" w:rsidRPr="00752369" w:rsidRDefault="00752369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752369">
          <w:rPr>
            <w:rFonts w:ascii="Arial" w:hAnsi="Arial" w:cs="Arial"/>
            <w:sz w:val="18"/>
            <w:szCs w:val="18"/>
          </w:rPr>
          <w:fldChar w:fldCharType="begin"/>
        </w:r>
        <w:r w:rsidRPr="00752369">
          <w:rPr>
            <w:rFonts w:ascii="Arial" w:hAnsi="Arial" w:cs="Arial"/>
            <w:sz w:val="18"/>
            <w:szCs w:val="18"/>
          </w:rPr>
          <w:instrText>PAGE   \* MERGEFORMAT</w:instrText>
        </w:r>
        <w:r w:rsidRPr="00752369">
          <w:rPr>
            <w:rFonts w:ascii="Arial" w:hAnsi="Arial" w:cs="Arial"/>
            <w:sz w:val="18"/>
            <w:szCs w:val="18"/>
          </w:rPr>
          <w:fldChar w:fldCharType="separate"/>
        </w:r>
        <w:r w:rsidR="00CE61F1">
          <w:rPr>
            <w:rFonts w:ascii="Arial" w:hAnsi="Arial" w:cs="Arial"/>
            <w:noProof/>
            <w:sz w:val="18"/>
            <w:szCs w:val="18"/>
          </w:rPr>
          <w:t>- 1 -</w:t>
        </w:r>
        <w:r w:rsidRPr="00752369">
          <w:rPr>
            <w:rFonts w:ascii="Arial" w:hAnsi="Arial" w:cs="Arial"/>
            <w:sz w:val="18"/>
            <w:szCs w:val="18"/>
          </w:rPr>
          <w:fldChar w:fldCharType="end"/>
        </w:r>
      </w:p>
      <w:p w:rsidR="00752369" w:rsidRDefault="00752369" w:rsidP="00752369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</w:p>
      <w:p w:rsidR="00BE7052" w:rsidRDefault="00BE7052" w:rsidP="00752369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</w:p>
      <w:p w:rsidR="00BE7052" w:rsidRPr="00752369" w:rsidRDefault="00BE7052" w:rsidP="00752369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</w:p>
      <w:p w:rsidR="00637F0A" w:rsidRDefault="00167781" w:rsidP="00637F0A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BE7052">
          <w:rPr>
            <w:rFonts w:ascii="Arial" w:hAnsi="Arial" w:cs="Arial"/>
            <w:sz w:val="16"/>
            <w:szCs w:val="16"/>
          </w:rPr>
          <w:t xml:space="preserve">DEC2 – 94 rue Hénon – BP 64571 - </w:t>
        </w:r>
        <w:r w:rsidR="00752369" w:rsidRPr="00BE7052">
          <w:rPr>
            <w:rFonts w:ascii="Arial" w:hAnsi="Arial" w:cs="Arial"/>
            <w:sz w:val="16"/>
            <w:szCs w:val="16"/>
          </w:rPr>
          <w:t>69244 Lyon CEDEX 04</w:t>
        </w:r>
      </w:p>
      <w:p w:rsidR="00752369" w:rsidRPr="00BE7052" w:rsidRDefault="00637F0A" w:rsidP="00637F0A">
        <w:pPr>
          <w:pStyle w:val="Pieddepage"/>
          <w:jc w:val="center"/>
          <w:rPr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Tél. : 04.72.80.66.38</w:t>
        </w:r>
      </w:p>
    </w:sdtContent>
  </w:sdt>
  <w:p w:rsidR="0086094B" w:rsidRPr="00DA7076" w:rsidRDefault="0086094B" w:rsidP="00DA7076">
    <w:pPr>
      <w:pStyle w:val="Pieddepage"/>
      <w:tabs>
        <w:tab w:val="clear" w:pos="453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0A" w:rsidRDefault="00637F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92" w:rsidRDefault="00B32492" w:rsidP="00566D37">
      <w:pPr>
        <w:spacing w:after="0" w:line="240" w:lineRule="auto"/>
      </w:pPr>
      <w:r>
        <w:separator/>
      </w:r>
    </w:p>
  </w:footnote>
  <w:footnote w:type="continuationSeparator" w:id="0">
    <w:p w:rsidR="00B32492" w:rsidRDefault="00B32492" w:rsidP="005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0A" w:rsidRDefault="00637F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37" w:rsidRPr="00566D37" w:rsidRDefault="00D12365" w:rsidP="00697062">
    <w:pPr>
      <w:pStyle w:val="En-tte"/>
      <w:tabs>
        <w:tab w:val="clear" w:pos="4536"/>
        <w:tab w:val="clear" w:pos="9072"/>
        <w:tab w:val="left" w:pos="6804"/>
      </w:tabs>
      <w:spacing w:after="120"/>
      <w:ind w:left="-851"/>
      <w:rPr>
        <w:b/>
      </w:rPr>
    </w:pPr>
    <w:r w:rsidRPr="00BF3DA7">
      <w:rPr>
        <w:b/>
        <w:noProof/>
        <w:lang w:eastAsia="fr-FR"/>
      </w:rPr>
      <w:drawing>
        <wp:inline distT="0" distB="0" distL="0" distR="0">
          <wp:extent cx="1512844" cy="1188000"/>
          <wp:effectExtent l="0" t="0" r="0" b="0"/>
          <wp:docPr id="5" name="Image 5" descr="Acad-Lyon-COMPLET-gris-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-Lyon-COMPLET-gris-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44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 w:rsidR="00566D37" w:rsidRPr="00D12365">
      <w:rPr>
        <w:rFonts w:ascii="Arial" w:hAnsi="Arial" w:cs="Arial"/>
        <w:b/>
      </w:rPr>
      <w:t>FICHE CONSEIL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0A" w:rsidRDefault="00637F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A41"/>
    <w:multiLevelType w:val="hybridMultilevel"/>
    <w:tmpl w:val="23C80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CD"/>
    <w:rsid w:val="00167781"/>
    <w:rsid w:val="002D4F2F"/>
    <w:rsid w:val="003315E4"/>
    <w:rsid w:val="003D5CBE"/>
    <w:rsid w:val="003E1A63"/>
    <w:rsid w:val="00410150"/>
    <w:rsid w:val="0041023E"/>
    <w:rsid w:val="0054235A"/>
    <w:rsid w:val="00566D37"/>
    <w:rsid w:val="00637F0A"/>
    <w:rsid w:val="00697062"/>
    <w:rsid w:val="006A57B2"/>
    <w:rsid w:val="006B4ACD"/>
    <w:rsid w:val="00715305"/>
    <w:rsid w:val="00752369"/>
    <w:rsid w:val="0086094B"/>
    <w:rsid w:val="00B32492"/>
    <w:rsid w:val="00B60BF1"/>
    <w:rsid w:val="00BE7052"/>
    <w:rsid w:val="00CB4F51"/>
    <w:rsid w:val="00CE61F1"/>
    <w:rsid w:val="00CF464E"/>
    <w:rsid w:val="00D12365"/>
    <w:rsid w:val="00DA7076"/>
    <w:rsid w:val="00DD453C"/>
    <w:rsid w:val="00E962C4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8E315E-00E8-4E65-9424-4387A15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F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2C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D37"/>
  </w:style>
  <w:style w:type="paragraph" w:styleId="Pieddepage">
    <w:name w:val="footer"/>
    <w:basedOn w:val="Normal"/>
    <w:link w:val="PieddepageCar"/>
    <w:uiPriority w:val="99"/>
    <w:unhideWhenUsed/>
    <w:rsid w:val="0056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D37"/>
  </w:style>
  <w:style w:type="character" w:styleId="Lienhypertexte">
    <w:name w:val="Hyperlink"/>
    <w:basedOn w:val="Policepardfaut"/>
    <w:uiPriority w:val="99"/>
    <w:unhideWhenUsed/>
    <w:rsid w:val="00CB4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bsimon</dc:creator>
  <cp:keywords/>
  <dc:description/>
  <cp:lastModifiedBy>Administrateur</cp:lastModifiedBy>
  <cp:revision>2</cp:revision>
  <cp:lastPrinted>2016-01-19T09:04:00Z</cp:lastPrinted>
  <dcterms:created xsi:type="dcterms:W3CDTF">2017-02-27T15:23:00Z</dcterms:created>
  <dcterms:modified xsi:type="dcterms:W3CDTF">2017-02-27T15:23:00Z</dcterms:modified>
</cp:coreProperties>
</file>